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1B2" w:rsidRPr="002068C2" w:rsidRDefault="008E524F">
      <w:pPr>
        <w:pStyle w:val="ad"/>
        <w:jc w:val="center"/>
        <w:rPr>
          <w:rFonts w:ascii="Times New Roman" w:eastAsia="楷体" w:hAnsi="Times New Roman" w:cs="楷体"/>
        </w:rPr>
      </w:pPr>
      <w:r w:rsidRPr="002068C2">
        <w:rPr>
          <w:rFonts w:ascii="Times New Roman" w:eastAsia="楷体" w:hAnsi="Times New Roman" w:cs="楷体" w:hint="eastAsia"/>
        </w:rPr>
        <w:t>题目</w:t>
      </w:r>
      <w:r w:rsidRPr="002068C2">
        <w:rPr>
          <w:rFonts w:ascii="Times New Roman" w:eastAsia="楷体" w:hAnsi="Times New Roman" w:cs="楷体" w:hint="eastAsia"/>
        </w:rPr>
        <w:t>:</w:t>
      </w:r>
      <w:r w:rsidR="0031634A" w:rsidRPr="002068C2">
        <w:rPr>
          <w:rFonts w:ascii="Times New Roman" w:eastAsia="楷体" w:hAnsi="Times New Roman" w:cs="楷体" w:hint="eastAsia"/>
        </w:rPr>
        <w:t>办公用品销售企业</w:t>
      </w:r>
      <w:r w:rsidR="00E1726E" w:rsidRPr="002068C2">
        <w:rPr>
          <w:rFonts w:ascii="Times New Roman" w:eastAsia="楷体" w:hAnsi="Times New Roman" w:cs="楷体" w:hint="eastAsia"/>
        </w:rPr>
        <w:t>的</w:t>
      </w:r>
      <w:r w:rsidR="00202837" w:rsidRPr="002068C2">
        <w:rPr>
          <w:rFonts w:ascii="Times New Roman" w:eastAsia="楷体" w:hAnsi="Times New Roman" w:cs="楷体" w:hint="eastAsia"/>
        </w:rPr>
        <w:t>物流</w:t>
      </w:r>
      <w:r w:rsidR="00E1726E" w:rsidRPr="002068C2">
        <w:rPr>
          <w:rFonts w:ascii="Times New Roman" w:eastAsia="楷体" w:hAnsi="Times New Roman" w:cs="楷体" w:hint="eastAsia"/>
        </w:rPr>
        <w:t>网络设计</w:t>
      </w:r>
    </w:p>
    <w:p w:rsidR="00F271B2" w:rsidRPr="002068C2" w:rsidRDefault="00F175AF">
      <w:pPr>
        <w:pStyle w:val="1"/>
        <w:spacing w:line="300" w:lineRule="auto"/>
        <w:ind w:firstLineChars="200" w:firstLine="480"/>
        <w:rPr>
          <w:rFonts w:ascii="Times New Roman" w:eastAsia="宋体" w:hAnsi="Times New Roman" w:cs="宋体"/>
          <w:color w:val="000000" w:themeColor="text1"/>
          <w:sz w:val="24"/>
          <w:szCs w:val="24"/>
        </w:rPr>
      </w:pP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请</w:t>
      </w:r>
      <w:r w:rsidR="008E524F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根据</w:t>
      </w:r>
      <w:r w:rsidR="000277ED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历史</w:t>
      </w:r>
      <w:r w:rsidR="00E1726E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销售数据、</w:t>
      </w:r>
      <w:r w:rsidR="000277ED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物流</w:t>
      </w:r>
      <w:r w:rsidR="00E1726E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成本和区域划分，为办公用品</w:t>
      </w:r>
      <w:r w:rsidR="0031634A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销售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企业——</w:t>
      </w:r>
      <w:r w:rsidR="00E1726E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SD</w:t>
      </w:r>
      <w:r w:rsidR="00E1726E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公司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设计</w:t>
      </w:r>
      <w:r w:rsidR="000277ED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物流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成本最低的</w:t>
      </w:r>
      <w:r w:rsidR="000277ED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物流</w:t>
      </w:r>
      <w:r w:rsidR="00202837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网络</w:t>
      </w:r>
      <w:r w:rsidR="000277ED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，并撰写备忘录</w:t>
      </w:r>
      <w:r w:rsidR="008E524F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。</w:t>
      </w:r>
    </w:p>
    <w:p w:rsidR="00F271B2" w:rsidRPr="002068C2" w:rsidRDefault="00F271B2">
      <w:pPr>
        <w:rPr>
          <w:rFonts w:ascii="Times New Roman" w:eastAsia="宋体" w:hAnsi="Times New Roman" w:cs="宋体"/>
          <w:sz w:val="24"/>
          <w:szCs w:val="24"/>
        </w:rPr>
      </w:pPr>
      <w:bookmarkStart w:id="0" w:name="_GoBack"/>
      <w:bookmarkEnd w:id="0"/>
    </w:p>
    <w:p w:rsidR="00F271B2" w:rsidRPr="002068C2" w:rsidRDefault="00BB0F8F" w:rsidP="008D1603">
      <w:pPr>
        <w:pStyle w:val="a"/>
        <w:ind w:left="643" w:hanging="643"/>
        <w:rPr>
          <w:rFonts w:ascii="Times New Roman" w:hAnsi="Times New Roman"/>
        </w:rPr>
      </w:pPr>
      <w:r w:rsidRPr="002068C2">
        <w:rPr>
          <w:rFonts w:ascii="Times New Roman" w:hAnsi="Times New Roman" w:hint="eastAsia"/>
        </w:rPr>
        <w:t>案例</w:t>
      </w:r>
    </w:p>
    <w:p w:rsidR="00F271B2" w:rsidRPr="002068C2" w:rsidRDefault="00BB0F8F">
      <w:pPr>
        <w:pStyle w:val="1"/>
        <w:numPr>
          <w:ilvl w:val="0"/>
          <w:numId w:val="1"/>
        </w:numPr>
        <w:spacing w:line="300" w:lineRule="auto"/>
        <w:ind w:left="845"/>
        <w:rPr>
          <w:rFonts w:ascii="Times New Roman" w:eastAsia="宋体" w:hAnsi="Times New Roman" w:cs="宋体"/>
          <w:b/>
          <w:bCs/>
          <w:color w:val="000000" w:themeColor="text1"/>
          <w:sz w:val="24"/>
          <w:szCs w:val="24"/>
        </w:rPr>
      </w:pPr>
      <w:r w:rsidRPr="002068C2">
        <w:rPr>
          <w:rFonts w:ascii="Times New Roman" w:eastAsia="宋体" w:hAnsi="Times New Roman" w:cs="宋体" w:hint="eastAsia"/>
          <w:b/>
          <w:bCs/>
          <w:color w:val="000000" w:themeColor="text1"/>
          <w:sz w:val="24"/>
          <w:szCs w:val="24"/>
        </w:rPr>
        <w:t>企业概况</w:t>
      </w:r>
    </w:p>
    <w:p w:rsidR="00F271B2" w:rsidRPr="002068C2" w:rsidRDefault="00513566" w:rsidP="00CD1AB5">
      <w:pPr>
        <w:spacing w:line="360" w:lineRule="auto"/>
        <w:ind w:firstLineChars="200" w:firstLine="480"/>
        <w:jc w:val="left"/>
        <w:rPr>
          <w:rFonts w:ascii="Times New Roman" w:eastAsia="宋体" w:hAnsi="Times New Roman" w:cs="宋体"/>
          <w:color w:val="000000" w:themeColor="text1"/>
          <w:sz w:val="24"/>
          <w:szCs w:val="24"/>
        </w:rPr>
      </w:pP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SD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公司</w:t>
      </w:r>
      <w:r w:rsidR="00CD1AB5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总部</w:t>
      </w:r>
      <w:r w:rsidRPr="002068C2">
        <w:rPr>
          <w:rFonts w:ascii="Times New Roman" w:eastAsia="宋体" w:hAnsi="Times New Roman" w:cs="宋体"/>
          <w:color w:val="000000" w:themeColor="text1"/>
          <w:sz w:val="24"/>
          <w:szCs w:val="24"/>
        </w:rPr>
        <w:t>位于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美国</w:t>
      </w:r>
      <w:r w:rsidRPr="002068C2">
        <w:rPr>
          <w:rFonts w:ascii="Times New Roman" w:eastAsia="宋体" w:hAnsi="Times New Roman" w:cs="宋体"/>
          <w:color w:val="000000" w:themeColor="text1"/>
          <w:sz w:val="24"/>
          <w:szCs w:val="24"/>
        </w:rPr>
        <w:t>宾夕法尼亚州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的</w:t>
      </w:r>
      <w:r w:rsidRPr="002068C2">
        <w:rPr>
          <w:rFonts w:ascii="Times New Roman" w:eastAsia="宋体" w:hAnsi="Times New Roman" w:cs="宋体"/>
          <w:color w:val="000000" w:themeColor="text1"/>
          <w:sz w:val="24"/>
          <w:szCs w:val="24"/>
        </w:rPr>
        <w:t>Blawnox</w:t>
      </w:r>
      <w:r w:rsidR="00763116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，是一家定制化纸制品和办公用品销售企业，客户以小型企业为主。</w:t>
      </w:r>
      <w:r w:rsidR="00BB0F8F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目前，</w:t>
      </w:r>
      <w:r w:rsidR="00BB0F8F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SD</w:t>
      </w:r>
      <w:r w:rsidR="00BB0F8F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公司旗下有</w:t>
      </w:r>
      <w:r w:rsidR="00BB0F8F" w:rsidRPr="002068C2">
        <w:rPr>
          <w:rFonts w:ascii="Times New Roman" w:eastAsia="宋体" w:hAnsi="Times New Roman" w:cs="宋体"/>
          <w:color w:val="000000" w:themeColor="text1"/>
          <w:sz w:val="24"/>
          <w:szCs w:val="24"/>
        </w:rPr>
        <w:t>400</w:t>
      </w:r>
      <w:r w:rsidR="00BB0F8F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多</w:t>
      </w:r>
      <w:r w:rsidR="00BB0F8F" w:rsidRPr="002068C2">
        <w:rPr>
          <w:rFonts w:ascii="Times New Roman" w:eastAsia="宋体" w:hAnsi="Times New Roman" w:cs="宋体"/>
          <w:color w:val="000000" w:themeColor="text1"/>
          <w:sz w:val="24"/>
          <w:szCs w:val="24"/>
        </w:rPr>
        <w:t>个独立分销商</w:t>
      </w:r>
      <w:r w:rsidR="00BB0F8F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，业务范围覆盖美国全境。每一个分销商负责某一</w:t>
      </w:r>
      <w:r w:rsidR="00B20FF6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固定</w:t>
      </w:r>
      <w:r w:rsidR="00BB0F8F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区域的产品销售和上门配送服务。</w:t>
      </w:r>
    </w:p>
    <w:p w:rsidR="00F271B2" w:rsidRPr="002068C2" w:rsidRDefault="000973C5" w:rsidP="00E1726E">
      <w:pPr>
        <w:pStyle w:val="1"/>
        <w:numPr>
          <w:ilvl w:val="0"/>
          <w:numId w:val="1"/>
        </w:numPr>
        <w:spacing w:afterLines="50" w:after="156" w:line="300" w:lineRule="auto"/>
        <w:ind w:left="845"/>
        <w:rPr>
          <w:rFonts w:ascii="Times New Roman" w:eastAsia="宋体" w:hAnsi="Times New Roman" w:cs="宋体"/>
          <w:b/>
          <w:bCs/>
          <w:color w:val="000000" w:themeColor="text1"/>
          <w:sz w:val="24"/>
          <w:szCs w:val="24"/>
        </w:rPr>
      </w:pPr>
      <w:r w:rsidRPr="002068C2">
        <w:rPr>
          <w:rFonts w:ascii="Times New Roman" w:eastAsia="宋体" w:hAnsi="Times New Roman" w:cs="宋体" w:hint="eastAsia"/>
          <w:b/>
          <w:bCs/>
          <w:color w:val="000000" w:themeColor="text1"/>
          <w:sz w:val="24"/>
          <w:szCs w:val="24"/>
        </w:rPr>
        <w:t>营销</w:t>
      </w:r>
      <w:r w:rsidR="00663CB9" w:rsidRPr="002068C2">
        <w:rPr>
          <w:rFonts w:ascii="Times New Roman" w:eastAsia="宋体" w:hAnsi="Times New Roman" w:cs="宋体" w:hint="eastAsia"/>
          <w:b/>
          <w:bCs/>
          <w:color w:val="000000" w:themeColor="text1"/>
          <w:sz w:val="24"/>
          <w:szCs w:val="24"/>
        </w:rPr>
        <w:t>网络</w:t>
      </w:r>
    </w:p>
    <w:p w:rsidR="00F47553" w:rsidRPr="002068C2" w:rsidRDefault="00BB0F8F" w:rsidP="00763116">
      <w:pPr>
        <w:spacing w:line="360" w:lineRule="auto"/>
        <w:ind w:firstLineChars="200" w:firstLine="480"/>
        <w:jc w:val="left"/>
        <w:rPr>
          <w:rFonts w:ascii="Times New Roman" w:eastAsia="宋体" w:hAnsi="Times New Roman" w:cs="宋体"/>
          <w:color w:val="000000" w:themeColor="text1"/>
          <w:sz w:val="24"/>
          <w:szCs w:val="24"/>
        </w:rPr>
      </w:pP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SD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公司在</w:t>
      </w:r>
      <w:r w:rsidRPr="002068C2">
        <w:rPr>
          <w:rFonts w:ascii="Times New Roman" w:eastAsia="宋体" w:hAnsi="Times New Roman" w:cs="宋体"/>
          <w:color w:val="000000" w:themeColor="text1"/>
          <w:sz w:val="24"/>
          <w:szCs w:val="24"/>
        </w:rPr>
        <w:t>Blawnox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拥有一家文具</w:t>
      </w:r>
      <w:r w:rsidR="00B20FF6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加工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厂，产品原料来自传统办公用品制造商。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SD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公司根据客户订单安排生产计划，按照客户需求将产品原料进行定制化加工，比如：客户企业徽标、地址印刷。</w:t>
      </w:r>
    </w:p>
    <w:p w:rsidR="00F47553" w:rsidRPr="002068C2" w:rsidRDefault="00F47553" w:rsidP="00763116">
      <w:pPr>
        <w:spacing w:line="360" w:lineRule="auto"/>
        <w:ind w:firstLineChars="200" w:firstLine="480"/>
        <w:jc w:val="left"/>
        <w:rPr>
          <w:rFonts w:ascii="Times New Roman" w:eastAsia="宋体" w:hAnsi="Times New Roman" w:cs="宋体"/>
          <w:color w:val="000000" w:themeColor="text1"/>
          <w:sz w:val="24"/>
          <w:szCs w:val="24"/>
        </w:rPr>
      </w:pP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当分销商</w:t>
      </w:r>
      <w:r w:rsidR="00BB0F8F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与客户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签订销售协议后，将订单发送至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SD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公司总部，</w:t>
      </w:r>
      <w:r w:rsidR="00BB0F8F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由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总部向文具</w:t>
      </w:r>
      <w:r w:rsidR="00B20FF6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加工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厂下达生产</w:t>
      </w:r>
      <w:r w:rsidR="00704800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任务</w:t>
      </w:r>
      <w:r w:rsidR="00BB0F8F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，集中</w:t>
      </w:r>
      <w:r w:rsidR="00B20FF6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安排</w:t>
      </w:r>
      <w:r w:rsidR="00BB0F8F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生产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。</w:t>
      </w:r>
      <w:r w:rsidR="00B20FF6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加工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完成后</w:t>
      </w:r>
      <w:r w:rsidR="00704800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的产品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会立即</w:t>
      </w:r>
      <w:r w:rsidR="00704800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从</w:t>
      </w:r>
      <w:r w:rsidR="00704800" w:rsidRPr="002068C2">
        <w:rPr>
          <w:rFonts w:ascii="Times New Roman" w:eastAsia="宋体" w:hAnsi="Times New Roman" w:cs="宋体"/>
          <w:color w:val="000000" w:themeColor="text1"/>
          <w:sz w:val="24"/>
          <w:szCs w:val="24"/>
        </w:rPr>
        <w:t>Blawnox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运送至分销商，最终产品由分销商</w:t>
      </w:r>
      <w:r w:rsidR="00BB0F8F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上门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配送至客户。</w:t>
      </w:r>
    </w:p>
    <w:p w:rsidR="00F271B2" w:rsidRPr="002068C2" w:rsidRDefault="00BB0F8F" w:rsidP="00F47553">
      <w:pPr>
        <w:pStyle w:val="1"/>
        <w:numPr>
          <w:ilvl w:val="0"/>
          <w:numId w:val="1"/>
        </w:numPr>
        <w:spacing w:afterLines="50" w:after="156" w:line="300" w:lineRule="auto"/>
        <w:ind w:left="845"/>
        <w:rPr>
          <w:rFonts w:ascii="Times New Roman" w:eastAsia="宋体" w:hAnsi="Times New Roman" w:cs="宋体"/>
          <w:b/>
          <w:bCs/>
          <w:color w:val="000000" w:themeColor="text1"/>
          <w:sz w:val="24"/>
          <w:szCs w:val="24"/>
        </w:rPr>
      </w:pPr>
      <w:r w:rsidRPr="002068C2">
        <w:rPr>
          <w:rFonts w:ascii="Times New Roman" w:eastAsia="宋体" w:hAnsi="Times New Roman" w:cs="宋体" w:hint="eastAsia"/>
          <w:b/>
          <w:bCs/>
          <w:color w:val="000000" w:themeColor="text1"/>
          <w:sz w:val="24"/>
          <w:szCs w:val="24"/>
        </w:rPr>
        <w:t>物流</w:t>
      </w:r>
      <w:r w:rsidR="00FB7ED0" w:rsidRPr="002068C2">
        <w:rPr>
          <w:rFonts w:ascii="Times New Roman" w:eastAsia="宋体" w:hAnsi="Times New Roman" w:cs="宋体" w:hint="eastAsia"/>
          <w:b/>
          <w:bCs/>
          <w:color w:val="000000" w:themeColor="text1"/>
          <w:sz w:val="24"/>
          <w:szCs w:val="24"/>
        </w:rPr>
        <w:t>现状</w:t>
      </w:r>
    </w:p>
    <w:p w:rsidR="007A5D60" w:rsidRPr="002068C2" w:rsidRDefault="00704800">
      <w:pPr>
        <w:spacing w:line="360" w:lineRule="auto"/>
        <w:ind w:firstLineChars="200" w:firstLine="480"/>
        <w:jc w:val="left"/>
        <w:rPr>
          <w:rFonts w:ascii="Times New Roman" w:eastAsia="宋体" w:hAnsi="Times New Roman" w:cs="宋体"/>
          <w:color w:val="000000" w:themeColor="text1"/>
          <w:sz w:val="24"/>
          <w:szCs w:val="24"/>
        </w:rPr>
      </w:pP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目前，从</w:t>
      </w:r>
      <w:r w:rsidRPr="002068C2">
        <w:rPr>
          <w:rFonts w:ascii="Times New Roman" w:eastAsia="宋体" w:hAnsi="Times New Roman" w:cs="宋体"/>
          <w:color w:val="000000" w:themeColor="text1"/>
          <w:sz w:val="24"/>
          <w:szCs w:val="24"/>
        </w:rPr>
        <w:t>Blawnox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至各分销商的</w:t>
      </w:r>
      <w:r w:rsidR="00834F14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全部货物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运输由第三方物流企业</w:t>
      </w:r>
      <w:r w:rsidR="00FB7ED0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US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PE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公司承担</w:t>
      </w:r>
      <w:r w:rsidR="000973C5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，且合约规定，仅当</w:t>
      </w:r>
      <w:r w:rsidR="000973C5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USPE</w:t>
      </w:r>
      <w:r w:rsidR="000973C5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公司运输能力无法满足</w:t>
      </w:r>
      <w:r w:rsidR="007A5D60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SD</w:t>
      </w:r>
      <w:r w:rsidR="007A5D60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公司</w:t>
      </w:r>
      <w:r w:rsidR="000973C5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需求时，</w:t>
      </w:r>
      <w:r w:rsidR="000973C5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SD</w:t>
      </w:r>
      <w:r w:rsidR="000973C5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公司才可以选择</w:t>
      </w:r>
      <w:r w:rsidR="007A5D60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与</w:t>
      </w:r>
      <w:r w:rsidR="000973C5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其他物流企业合作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。</w:t>
      </w:r>
    </w:p>
    <w:p w:rsidR="00704800" w:rsidRPr="002068C2" w:rsidRDefault="00883F0E">
      <w:pPr>
        <w:spacing w:line="360" w:lineRule="auto"/>
        <w:ind w:firstLineChars="200" w:firstLine="480"/>
        <w:jc w:val="left"/>
        <w:rPr>
          <w:rFonts w:ascii="Times New Roman" w:eastAsia="宋体" w:hAnsi="Times New Roman" w:cs="宋体"/>
          <w:color w:val="000000" w:themeColor="text1"/>
          <w:sz w:val="24"/>
          <w:szCs w:val="24"/>
        </w:rPr>
      </w:pPr>
      <w:r w:rsidRPr="002068C2">
        <w:rPr>
          <w:rFonts w:ascii="Times New Roman" w:eastAsia="宋体" w:hAnsi="Times New Roman" w:cs="宋体"/>
          <w:color w:val="000000" w:themeColor="text1"/>
          <w:sz w:val="24"/>
          <w:szCs w:val="24"/>
        </w:rPr>
        <w:t>根据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商业环境和自身运营</w:t>
      </w:r>
      <w:r w:rsidRPr="002068C2">
        <w:rPr>
          <w:rFonts w:ascii="Times New Roman" w:eastAsia="宋体" w:hAnsi="Times New Roman" w:cs="宋体"/>
          <w:color w:val="000000" w:themeColor="text1"/>
          <w:sz w:val="24"/>
          <w:szCs w:val="24"/>
        </w:rPr>
        <w:t>情况，</w:t>
      </w:r>
      <w:r w:rsidRPr="002068C2">
        <w:rPr>
          <w:rFonts w:ascii="Times New Roman" w:eastAsia="宋体" w:hAnsi="Times New Roman" w:cs="宋体"/>
          <w:color w:val="000000" w:themeColor="text1"/>
          <w:sz w:val="24"/>
          <w:szCs w:val="24"/>
        </w:rPr>
        <w:t>USPE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一般</w:t>
      </w:r>
      <w:r w:rsidRPr="002068C2">
        <w:rPr>
          <w:rFonts w:ascii="Times New Roman" w:eastAsia="宋体" w:hAnsi="Times New Roman" w:cs="宋体"/>
          <w:color w:val="000000" w:themeColor="text1"/>
          <w:sz w:val="24"/>
          <w:szCs w:val="24"/>
        </w:rPr>
        <w:t>每</w:t>
      </w:r>
      <w:r w:rsidRPr="002068C2">
        <w:rPr>
          <w:rFonts w:ascii="Times New Roman" w:eastAsia="宋体" w:hAnsi="Times New Roman" w:cs="宋体"/>
          <w:color w:val="000000" w:themeColor="text1"/>
          <w:sz w:val="24"/>
          <w:szCs w:val="24"/>
        </w:rPr>
        <w:t>12-18</w:t>
      </w:r>
      <w:r w:rsidRPr="002068C2">
        <w:rPr>
          <w:rFonts w:ascii="Times New Roman" w:eastAsia="宋体" w:hAnsi="Times New Roman" w:cs="宋体"/>
          <w:color w:val="000000" w:themeColor="text1"/>
          <w:sz w:val="24"/>
          <w:szCs w:val="24"/>
        </w:rPr>
        <w:t>个月修改一次公布的税率。</w:t>
      </w:r>
      <w:r w:rsidR="007A5D60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本年度，</w:t>
      </w:r>
      <w:r w:rsidR="00704800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由于运输能力的限制，</w:t>
      </w:r>
      <w:r w:rsidR="007A5D60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在与</w:t>
      </w:r>
      <w:r w:rsidR="007A5D60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SD</w:t>
      </w:r>
      <w:r w:rsidR="007A5D60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公司的合约中，</w:t>
      </w:r>
      <w:r w:rsidR="007A5D60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USPE</w:t>
      </w:r>
      <w:r w:rsidR="007A5D60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公司提高了从</w:t>
      </w:r>
      <w:r w:rsidR="008D1603" w:rsidRPr="002068C2">
        <w:rPr>
          <w:rFonts w:ascii="Times New Roman" w:eastAsia="宋体" w:hAnsi="Times New Roman" w:cs="宋体"/>
          <w:color w:val="000000" w:themeColor="text1"/>
          <w:sz w:val="24"/>
          <w:szCs w:val="24"/>
        </w:rPr>
        <w:t>Blawnox</w:t>
      </w:r>
      <w:r w:rsidR="008D1603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至</w:t>
      </w:r>
      <w:r w:rsidR="007A5D60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各区域</w:t>
      </w:r>
      <w:r w:rsidR="00704800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的运输费率，</w:t>
      </w:r>
      <w:r w:rsidR="007A5D60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部分地区收费</w:t>
      </w:r>
      <w:r w:rsidR="00C55C82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甚至高于</w:t>
      </w:r>
      <w:r w:rsidR="007A5D60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USPE</w:t>
      </w:r>
      <w:r w:rsidR="007A5D60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的</w:t>
      </w:r>
      <w:r w:rsidR="00C55C82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非合约用户。</w:t>
      </w:r>
    </w:p>
    <w:p w:rsidR="008D1603" w:rsidRPr="002068C2" w:rsidRDefault="00CD7FD5" w:rsidP="00CD7FD5">
      <w:pPr>
        <w:jc w:val="left"/>
        <w:rPr>
          <w:rFonts w:ascii="Times New Roman" w:hAnsi="Times New Roman"/>
          <w:color w:val="FF0000"/>
        </w:rPr>
      </w:pPr>
      <w:r w:rsidRPr="002068C2">
        <w:rPr>
          <w:rFonts w:ascii="Times New Roman" w:hAnsi="Times New Roman" w:hint="eastAsia"/>
          <w:color w:val="FF0000"/>
        </w:rPr>
        <w:t>表</w:t>
      </w:r>
      <w:r w:rsidRPr="002068C2">
        <w:rPr>
          <w:rFonts w:ascii="Times New Roman" w:hAnsi="Times New Roman" w:hint="eastAsia"/>
          <w:color w:val="FF0000"/>
        </w:rPr>
        <w:t>1</w:t>
      </w:r>
      <w:r w:rsidRPr="002068C2">
        <w:rPr>
          <w:rFonts w:ascii="Times New Roman" w:hAnsi="Times New Roman"/>
          <w:color w:val="FF0000"/>
        </w:rPr>
        <w:t xml:space="preserve"> USPE</w:t>
      </w:r>
      <w:r w:rsidRPr="002068C2">
        <w:rPr>
          <w:rFonts w:ascii="Times New Roman" w:hAnsi="Times New Roman" w:hint="eastAsia"/>
          <w:color w:val="FF0000"/>
        </w:rPr>
        <w:t>公司</w:t>
      </w:r>
      <w:r w:rsidRPr="002068C2">
        <w:rPr>
          <w:rFonts w:ascii="Times New Roman" w:hAnsi="Times New Roman"/>
          <w:color w:val="FF0000"/>
        </w:rPr>
        <w:t>向</w:t>
      </w:r>
      <w:r w:rsidRPr="002068C2">
        <w:rPr>
          <w:rFonts w:ascii="Times New Roman" w:hAnsi="Times New Roman" w:hint="eastAsia"/>
          <w:color w:val="FF0000"/>
        </w:rPr>
        <w:t>SD</w:t>
      </w:r>
      <w:r w:rsidRPr="002068C2">
        <w:rPr>
          <w:rFonts w:ascii="Times New Roman" w:hAnsi="Times New Roman"/>
          <w:color w:val="FF0000"/>
        </w:rPr>
        <w:t>公司</w:t>
      </w:r>
      <w:r w:rsidRPr="002068C2">
        <w:rPr>
          <w:rFonts w:ascii="Times New Roman" w:hAnsi="Times New Roman" w:hint="eastAsia"/>
          <w:color w:val="FF0000"/>
        </w:rPr>
        <w:t>收取</w:t>
      </w:r>
      <w:r w:rsidRPr="002068C2">
        <w:rPr>
          <w:rFonts w:ascii="Times New Roman" w:hAnsi="Times New Roman"/>
          <w:color w:val="FF0000"/>
        </w:rPr>
        <w:t>的</w:t>
      </w:r>
      <w:r w:rsidRPr="002068C2">
        <w:rPr>
          <w:rFonts w:ascii="Times New Roman" w:hAnsi="Times New Roman" w:hint="eastAsia"/>
          <w:color w:val="FF0000"/>
        </w:rPr>
        <w:t>各</w:t>
      </w:r>
      <w:r w:rsidRPr="002068C2">
        <w:rPr>
          <w:rFonts w:ascii="Times New Roman" w:hAnsi="Times New Roman"/>
          <w:color w:val="FF0000"/>
        </w:rPr>
        <w:t>区域</w:t>
      </w:r>
      <w:r w:rsidRPr="002068C2">
        <w:rPr>
          <w:rFonts w:ascii="Times New Roman" w:hAnsi="Times New Roman" w:hint="eastAsia"/>
          <w:color w:val="FF0000"/>
        </w:rPr>
        <w:t>运输</w:t>
      </w:r>
      <w:r w:rsidRPr="002068C2">
        <w:rPr>
          <w:rFonts w:ascii="Times New Roman" w:hAnsi="Times New Roman"/>
          <w:color w:val="FF0000"/>
        </w:rPr>
        <w:t>费率</w:t>
      </w:r>
      <w:r w:rsidR="007A5D60" w:rsidRPr="002068C2">
        <w:rPr>
          <w:rFonts w:ascii="Times New Roman" w:hAnsi="Times New Roman" w:hint="eastAsia"/>
          <w:color w:val="FF0000"/>
        </w:rPr>
        <w:t>（调整后）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995"/>
        <w:gridCol w:w="3494"/>
        <w:gridCol w:w="3827"/>
      </w:tblGrid>
      <w:tr w:rsidR="005A0EFB" w:rsidRPr="002068C2" w:rsidTr="000647EE">
        <w:trPr>
          <w:trHeight w:val="270"/>
        </w:trPr>
        <w:tc>
          <w:tcPr>
            <w:tcW w:w="1071" w:type="pct"/>
            <w:noWrap/>
            <w:hideMark/>
          </w:tcPr>
          <w:p w:rsidR="005A0EFB" w:rsidRPr="002068C2" w:rsidRDefault="005A0EFB" w:rsidP="000647EE">
            <w:pPr>
              <w:rPr>
                <w:b/>
                <w:bCs/>
              </w:rPr>
            </w:pPr>
            <w:r w:rsidRPr="002068C2">
              <w:rPr>
                <w:b/>
                <w:bCs/>
              </w:rPr>
              <w:t>区域</w:t>
            </w:r>
          </w:p>
        </w:tc>
        <w:tc>
          <w:tcPr>
            <w:tcW w:w="1875" w:type="pct"/>
            <w:noWrap/>
            <w:hideMark/>
          </w:tcPr>
          <w:p w:rsidR="005A0EFB" w:rsidRPr="002068C2" w:rsidRDefault="005A0EFB" w:rsidP="000647EE">
            <w:pPr>
              <w:rPr>
                <w:b/>
                <w:bCs/>
              </w:rPr>
            </w:pPr>
            <w:r w:rsidRPr="002068C2">
              <w:rPr>
                <w:rFonts w:hint="eastAsia"/>
                <w:b/>
                <w:bCs/>
              </w:rPr>
              <w:t>每</w:t>
            </w:r>
            <w:r w:rsidRPr="002068C2">
              <w:rPr>
                <w:b/>
                <w:bCs/>
              </w:rPr>
              <w:t>磅的费率</w:t>
            </w:r>
          </w:p>
        </w:tc>
        <w:tc>
          <w:tcPr>
            <w:tcW w:w="2054" w:type="pct"/>
            <w:noWrap/>
            <w:hideMark/>
          </w:tcPr>
          <w:p w:rsidR="005A0EFB" w:rsidRPr="002068C2" w:rsidRDefault="005A0EFB" w:rsidP="000647EE">
            <w:pPr>
              <w:rPr>
                <w:b/>
                <w:bCs/>
              </w:rPr>
            </w:pPr>
            <w:r w:rsidRPr="002068C2">
              <w:rPr>
                <w:b/>
                <w:bCs/>
              </w:rPr>
              <w:t>最低收费</w:t>
            </w:r>
          </w:p>
        </w:tc>
      </w:tr>
      <w:tr w:rsidR="005A0EFB" w:rsidRPr="002068C2" w:rsidTr="000647EE">
        <w:trPr>
          <w:trHeight w:val="250"/>
        </w:trPr>
        <w:tc>
          <w:tcPr>
            <w:tcW w:w="1071" w:type="pct"/>
            <w:noWrap/>
            <w:hideMark/>
          </w:tcPr>
          <w:p w:rsidR="005A0EFB" w:rsidRPr="002068C2" w:rsidRDefault="005A0EFB" w:rsidP="000647EE">
            <w:r w:rsidRPr="002068C2">
              <w:t>2</w:t>
            </w:r>
          </w:p>
        </w:tc>
        <w:tc>
          <w:tcPr>
            <w:tcW w:w="1875" w:type="pct"/>
            <w:noWrap/>
            <w:hideMark/>
          </w:tcPr>
          <w:p w:rsidR="005A0EFB" w:rsidRPr="002068C2" w:rsidRDefault="005A0EFB" w:rsidP="000647EE">
            <w:r w:rsidRPr="002068C2">
              <w:t>$0.28</w:t>
            </w:r>
          </w:p>
        </w:tc>
        <w:tc>
          <w:tcPr>
            <w:tcW w:w="2054" w:type="pct"/>
            <w:noWrap/>
            <w:hideMark/>
          </w:tcPr>
          <w:p w:rsidR="005A0EFB" w:rsidRPr="002068C2" w:rsidRDefault="005A0EFB" w:rsidP="000647EE">
            <w:r w:rsidRPr="002068C2">
              <w:t>$4.00</w:t>
            </w:r>
          </w:p>
        </w:tc>
      </w:tr>
      <w:tr w:rsidR="005A0EFB" w:rsidRPr="002068C2" w:rsidTr="000647EE">
        <w:trPr>
          <w:trHeight w:val="250"/>
        </w:trPr>
        <w:tc>
          <w:tcPr>
            <w:tcW w:w="1071" w:type="pct"/>
            <w:noWrap/>
            <w:hideMark/>
          </w:tcPr>
          <w:p w:rsidR="005A0EFB" w:rsidRPr="002068C2" w:rsidRDefault="005A0EFB" w:rsidP="000647EE">
            <w:r w:rsidRPr="002068C2">
              <w:t>3</w:t>
            </w:r>
          </w:p>
        </w:tc>
        <w:tc>
          <w:tcPr>
            <w:tcW w:w="1875" w:type="pct"/>
            <w:noWrap/>
            <w:hideMark/>
          </w:tcPr>
          <w:p w:rsidR="005A0EFB" w:rsidRPr="002068C2" w:rsidRDefault="005A0EFB" w:rsidP="000647EE">
            <w:r w:rsidRPr="002068C2">
              <w:t>$0.32</w:t>
            </w:r>
          </w:p>
        </w:tc>
        <w:tc>
          <w:tcPr>
            <w:tcW w:w="2054" w:type="pct"/>
            <w:noWrap/>
            <w:hideMark/>
          </w:tcPr>
          <w:p w:rsidR="005A0EFB" w:rsidRPr="002068C2" w:rsidRDefault="005A0EFB" w:rsidP="000647EE">
            <w:r w:rsidRPr="002068C2">
              <w:t>$4.30</w:t>
            </w:r>
          </w:p>
        </w:tc>
      </w:tr>
      <w:tr w:rsidR="005A0EFB" w:rsidRPr="002068C2" w:rsidTr="000647EE">
        <w:trPr>
          <w:trHeight w:val="250"/>
        </w:trPr>
        <w:tc>
          <w:tcPr>
            <w:tcW w:w="1071" w:type="pct"/>
            <w:noWrap/>
            <w:hideMark/>
          </w:tcPr>
          <w:p w:rsidR="005A0EFB" w:rsidRPr="002068C2" w:rsidRDefault="005A0EFB" w:rsidP="000647EE">
            <w:r w:rsidRPr="002068C2">
              <w:t>4</w:t>
            </w:r>
          </w:p>
        </w:tc>
        <w:tc>
          <w:tcPr>
            <w:tcW w:w="1875" w:type="pct"/>
            <w:noWrap/>
            <w:hideMark/>
          </w:tcPr>
          <w:p w:rsidR="005A0EFB" w:rsidRPr="002068C2" w:rsidRDefault="005A0EFB" w:rsidP="000647EE">
            <w:r w:rsidRPr="002068C2">
              <w:t>$0.35</w:t>
            </w:r>
          </w:p>
        </w:tc>
        <w:tc>
          <w:tcPr>
            <w:tcW w:w="2054" w:type="pct"/>
            <w:noWrap/>
            <w:hideMark/>
          </w:tcPr>
          <w:p w:rsidR="005A0EFB" w:rsidRPr="002068C2" w:rsidRDefault="005A0EFB" w:rsidP="000647EE">
            <w:r w:rsidRPr="002068C2">
              <w:t>$4.65</w:t>
            </w:r>
          </w:p>
        </w:tc>
      </w:tr>
      <w:tr w:rsidR="005A0EFB" w:rsidRPr="002068C2" w:rsidTr="000647EE">
        <w:trPr>
          <w:trHeight w:val="250"/>
        </w:trPr>
        <w:tc>
          <w:tcPr>
            <w:tcW w:w="1071" w:type="pct"/>
            <w:noWrap/>
            <w:hideMark/>
          </w:tcPr>
          <w:p w:rsidR="005A0EFB" w:rsidRPr="002068C2" w:rsidRDefault="005A0EFB" w:rsidP="000647EE">
            <w:r w:rsidRPr="002068C2">
              <w:lastRenderedPageBreak/>
              <w:t>5</w:t>
            </w:r>
          </w:p>
        </w:tc>
        <w:tc>
          <w:tcPr>
            <w:tcW w:w="1875" w:type="pct"/>
            <w:noWrap/>
            <w:hideMark/>
          </w:tcPr>
          <w:p w:rsidR="005A0EFB" w:rsidRPr="002068C2" w:rsidRDefault="005A0EFB" w:rsidP="000647EE">
            <w:r w:rsidRPr="002068C2">
              <w:t>$0.40</w:t>
            </w:r>
          </w:p>
        </w:tc>
        <w:tc>
          <w:tcPr>
            <w:tcW w:w="2054" w:type="pct"/>
            <w:noWrap/>
            <w:hideMark/>
          </w:tcPr>
          <w:p w:rsidR="005A0EFB" w:rsidRPr="002068C2" w:rsidRDefault="005A0EFB" w:rsidP="000647EE">
            <w:r w:rsidRPr="002068C2">
              <w:t>$5.00</w:t>
            </w:r>
          </w:p>
        </w:tc>
      </w:tr>
      <w:tr w:rsidR="005A0EFB" w:rsidRPr="002068C2" w:rsidTr="000647EE">
        <w:trPr>
          <w:trHeight w:val="250"/>
        </w:trPr>
        <w:tc>
          <w:tcPr>
            <w:tcW w:w="1071" w:type="pct"/>
            <w:noWrap/>
            <w:hideMark/>
          </w:tcPr>
          <w:p w:rsidR="005A0EFB" w:rsidRPr="002068C2" w:rsidRDefault="005A0EFB" w:rsidP="000647EE">
            <w:r w:rsidRPr="002068C2">
              <w:t>6</w:t>
            </w:r>
          </w:p>
        </w:tc>
        <w:tc>
          <w:tcPr>
            <w:tcW w:w="1875" w:type="pct"/>
            <w:noWrap/>
            <w:hideMark/>
          </w:tcPr>
          <w:p w:rsidR="005A0EFB" w:rsidRPr="002068C2" w:rsidRDefault="005A0EFB" w:rsidP="000647EE">
            <w:r w:rsidRPr="002068C2">
              <w:t>$0.45</w:t>
            </w:r>
          </w:p>
        </w:tc>
        <w:tc>
          <w:tcPr>
            <w:tcW w:w="2054" w:type="pct"/>
            <w:noWrap/>
            <w:hideMark/>
          </w:tcPr>
          <w:p w:rsidR="005A0EFB" w:rsidRPr="002068C2" w:rsidRDefault="005A0EFB" w:rsidP="000647EE">
            <w:r w:rsidRPr="002068C2">
              <w:t>$5.45</w:t>
            </w:r>
          </w:p>
        </w:tc>
      </w:tr>
      <w:tr w:rsidR="005A0EFB" w:rsidRPr="002068C2" w:rsidTr="000647EE">
        <w:trPr>
          <w:trHeight w:val="250"/>
        </w:trPr>
        <w:tc>
          <w:tcPr>
            <w:tcW w:w="1071" w:type="pct"/>
            <w:noWrap/>
            <w:hideMark/>
          </w:tcPr>
          <w:p w:rsidR="005A0EFB" w:rsidRPr="002068C2" w:rsidRDefault="005A0EFB" w:rsidP="000647EE">
            <w:r w:rsidRPr="002068C2">
              <w:t>7</w:t>
            </w:r>
          </w:p>
        </w:tc>
        <w:tc>
          <w:tcPr>
            <w:tcW w:w="1875" w:type="pct"/>
            <w:noWrap/>
            <w:hideMark/>
          </w:tcPr>
          <w:p w:rsidR="005A0EFB" w:rsidRPr="002068C2" w:rsidRDefault="005A0EFB" w:rsidP="000647EE">
            <w:r w:rsidRPr="002068C2">
              <w:t>$0.58</w:t>
            </w:r>
          </w:p>
        </w:tc>
        <w:tc>
          <w:tcPr>
            <w:tcW w:w="2054" w:type="pct"/>
            <w:noWrap/>
            <w:hideMark/>
          </w:tcPr>
          <w:p w:rsidR="005A0EFB" w:rsidRPr="002068C2" w:rsidRDefault="005A0EFB" w:rsidP="000647EE">
            <w:r w:rsidRPr="002068C2">
              <w:t>$6.30</w:t>
            </w:r>
          </w:p>
        </w:tc>
      </w:tr>
      <w:tr w:rsidR="005A0EFB" w:rsidRPr="002068C2" w:rsidTr="000647EE">
        <w:trPr>
          <w:trHeight w:val="250"/>
        </w:trPr>
        <w:tc>
          <w:tcPr>
            <w:tcW w:w="1071" w:type="pct"/>
            <w:noWrap/>
            <w:hideMark/>
          </w:tcPr>
          <w:p w:rsidR="005A0EFB" w:rsidRPr="002068C2" w:rsidRDefault="005A0EFB" w:rsidP="000647EE">
            <w:r w:rsidRPr="002068C2">
              <w:t>8</w:t>
            </w:r>
          </w:p>
        </w:tc>
        <w:tc>
          <w:tcPr>
            <w:tcW w:w="1875" w:type="pct"/>
            <w:noWrap/>
            <w:hideMark/>
          </w:tcPr>
          <w:p w:rsidR="005A0EFB" w:rsidRPr="002068C2" w:rsidRDefault="005A0EFB" w:rsidP="000647EE">
            <w:r w:rsidRPr="002068C2">
              <w:t>$0.70</w:t>
            </w:r>
          </w:p>
        </w:tc>
        <w:tc>
          <w:tcPr>
            <w:tcW w:w="2054" w:type="pct"/>
            <w:noWrap/>
            <w:hideMark/>
          </w:tcPr>
          <w:p w:rsidR="005A0EFB" w:rsidRPr="002068C2" w:rsidRDefault="005A0EFB" w:rsidP="000647EE">
            <w:r w:rsidRPr="002068C2">
              <w:t>$7.40</w:t>
            </w:r>
          </w:p>
        </w:tc>
      </w:tr>
    </w:tbl>
    <w:p w:rsidR="00CD7FD5" w:rsidRPr="002068C2" w:rsidRDefault="00CD7FD5" w:rsidP="00CD7FD5">
      <w:pPr>
        <w:jc w:val="center"/>
        <w:rPr>
          <w:rFonts w:ascii="Times New Roman" w:hAnsi="Times New Roman"/>
        </w:rPr>
      </w:pPr>
    </w:p>
    <w:p w:rsidR="00883F0E" w:rsidRPr="002068C2" w:rsidRDefault="00883F0E" w:rsidP="00883F0E">
      <w:pPr>
        <w:pStyle w:val="1"/>
        <w:numPr>
          <w:ilvl w:val="0"/>
          <w:numId w:val="1"/>
        </w:numPr>
        <w:spacing w:afterLines="50" w:after="156" w:line="300" w:lineRule="auto"/>
        <w:ind w:left="845"/>
        <w:rPr>
          <w:rFonts w:ascii="Times New Roman" w:eastAsia="宋体" w:hAnsi="Times New Roman" w:cs="宋体"/>
          <w:b/>
          <w:bCs/>
          <w:color w:val="000000" w:themeColor="text1"/>
          <w:sz w:val="24"/>
          <w:szCs w:val="24"/>
        </w:rPr>
      </w:pPr>
      <w:r w:rsidRPr="002068C2">
        <w:rPr>
          <w:rFonts w:ascii="Times New Roman" w:eastAsia="宋体" w:hAnsi="Times New Roman" w:cs="宋体" w:hint="eastAsia"/>
          <w:b/>
          <w:bCs/>
          <w:color w:val="000000" w:themeColor="text1"/>
          <w:sz w:val="24"/>
          <w:szCs w:val="24"/>
        </w:rPr>
        <w:t>跨区（</w:t>
      </w:r>
      <w:r w:rsidRPr="002068C2">
        <w:rPr>
          <w:rFonts w:ascii="Times New Roman" w:eastAsia="宋体" w:hAnsi="Times New Roman" w:cs="宋体" w:hint="eastAsia"/>
          <w:b/>
          <w:bCs/>
          <w:color w:val="000000" w:themeColor="text1"/>
          <w:sz w:val="24"/>
          <w:szCs w:val="24"/>
        </w:rPr>
        <w:t>Zone-skipping</w:t>
      </w:r>
      <w:r w:rsidRPr="002068C2">
        <w:rPr>
          <w:rFonts w:ascii="Times New Roman" w:eastAsia="宋体" w:hAnsi="Times New Roman" w:cs="宋体" w:hint="eastAsia"/>
          <w:b/>
          <w:bCs/>
          <w:color w:val="000000" w:themeColor="text1"/>
          <w:sz w:val="24"/>
          <w:szCs w:val="24"/>
        </w:rPr>
        <w:t>）运输策略</w:t>
      </w:r>
    </w:p>
    <w:p w:rsidR="00F70A37" w:rsidRPr="002068C2" w:rsidRDefault="00704800">
      <w:pPr>
        <w:spacing w:line="360" w:lineRule="auto"/>
        <w:ind w:firstLineChars="200" w:firstLine="480"/>
        <w:jc w:val="left"/>
        <w:rPr>
          <w:rFonts w:ascii="Times New Roman" w:eastAsia="宋体" w:hAnsi="Times New Roman" w:cs="宋体"/>
          <w:color w:val="000000" w:themeColor="text1"/>
          <w:sz w:val="24"/>
          <w:szCs w:val="24"/>
        </w:rPr>
      </w:pP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为</w:t>
      </w:r>
      <w:r w:rsidR="00FC54A1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了在维护与</w:t>
      </w:r>
      <w:r w:rsidR="00FC54A1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USPE</w:t>
      </w:r>
      <w:r w:rsidR="00FC54A1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公司长期战略合作伙伴关系的同时，降低由于运输费率调整对企业经营带来的</w:t>
      </w:r>
      <w:r w:rsidR="00003557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负面</w:t>
      </w:r>
      <w:r w:rsidR="00FC54A1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影响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，</w:t>
      </w:r>
      <w:r w:rsidR="00FC54A1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SD</w:t>
      </w:r>
      <w:r w:rsidR="00FC54A1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公司运输部门提出了跨区运输策略</w:t>
      </w:r>
      <w:r w:rsidR="00F70A37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，</w:t>
      </w:r>
      <w:r w:rsidR="00003557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在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与</w:t>
      </w:r>
      <w:r w:rsidR="00FB7ED0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US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PE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公司</w:t>
      </w:r>
      <w:r w:rsidR="008D1603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续约的</w:t>
      </w:r>
      <w:r w:rsidR="00F70A37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同时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，</w:t>
      </w:r>
      <w:r w:rsidR="000973C5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私下</w:t>
      </w:r>
      <w:r w:rsidR="008D1603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与另一家物流企业</w:t>
      </w:r>
      <w:r w:rsidR="008D1603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DJ</w:t>
      </w:r>
      <w:r w:rsidR="00343FB1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公司</w:t>
      </w:r>
      <w:r w:rsidR="008D1603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合作</w:t>
      </w:r>
      <w:r w:rsidR="00F70A37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，通过类似于越库（</w:t>
      </w:r>
      <w:r w:rsidR="00F70A37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crossdocking</w:t>
      </w:r>
      <w:r w:rsidR="00F70A37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）作业</w:t>
      </w:r>
      <w:r w:rsidR="000973C5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的方式，</w:t>
      </w:r>
      <w:r w:rsidR="00F70A37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降低</w:t>
      </w:r>
      <w:r w:rsidR="007A5D60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物流</w:t>
      </w:r>
      <w:r w:rsidR="00F70A37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成本。</w:t>
      </w:r>
    </w:p>
    <w:p w:rsidR="00E03CD2" w:rsidRPr="002068C2" w:rsidRDefault="00F70A37">
      <w:pPr>
        <w:spacing w:line="360" w:lineRule="auto"/>
        <w:ind w:firstLineChars="200" w:firstLine="480"/>
        <w:jc w:val="left"/>
        <w:rPr>
          <w:rFonts w:ascii="Times New Roman" w:eastAsia="宋体" w:hAnsi="Times New Roman" w:cs="宋体"/>
          <w:color w:val="000000" w:themeColor="text1"/>
          <w:sz w:val="24"/>
          <w:szCs w:val="24"/>
        </w:rPr>
      </w:pP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跨区运输策略</w:t>
      </w:r>
      <w:r w:rsidR="0057793E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利用</w:t>
      </w:r>
      <w:r w:rsidR="0057793E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DJ</w:t>
      </w:r>
      <w:r w:rsidR="0057793E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公司在美国西海岸的部分仓库</w:t>
      </w:r>
      <w:r w:rsidR="002B685E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设置若干物流分拨中心（</w:t>
      </w:r>
      <w:r w:rsidR="002B685E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pool point</w:t>
      </w:r>
      <w:r w:rsidR="002B685E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），</w:t>
      </w:r>
      <w:r w:rsidR="00E46ADD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每个分拨中心集中处理附近几家分销商的货物。</w:t>
      </w:r>
      <w:r w:rsidR="00834F14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通过与</w:t>
      </w:r>
      <w:r w:rsidR="00834F14" w:rsidRPr="002068C2">
        <w:rPr>
          <w:rFonts w:ascii="Times New Roman" w:eastAsia="宋体" w:hAnsi="Times New Roman" w:cs="宋体"/>
          <w:color w:val="000000" w:themeColor="text1"/>
          <w:sz w:val="24"/>
          <w:szCs w:val="24"/>
        </w:rPr>
        <w:t>Blawnox</w:t>
      </w:r>
      <w:r w:rsidR="00834F14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当地另一企业共享卡车的方式，</w:t>
      </w:r>
      <w:r w:rsidR="007A5D60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将</w:t>
      </w:r>
      <w:r w:rsidR="00E46ADD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货物</w:t>
      </w:r>
      <w:r w:rsidR="00834F14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先</w:t>
      </w:r>
      <w:r w:rsidR="002B685E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从</w:t>
      </w:r>
      <w:r w:rsidR="002B685E" w:rsidRPr="002068C2">
        <w:rPr>
          <w:rFonts w:ascii="Times New Roman" w:eastAsia="宋体" w:hAnsi="Times New Roman" w:cs="宋体"/>
          <w:color w:val="000000" w:themeColor="text1"/>
          <w:sz w:val="24"/>
          <w:szCs w:val="24"/>
        </w:rPr>
        <w:t>Blawnox</w:t>
      </w:r>
      <w:r w:rsidR="00E46ADD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集中</w:t>
      </w:r>
      <w:r w:rsidR="002B685E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运输至</w:t>
      </w:r>
      <w:r w:rsidR="007A5D60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物流</w:t>
      </w:r>
      <w:r w:rsidR="002B685E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分拨中心，</w:t>
      </w:r>
      <w:r w:rsidR="00E46ADD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在分拨中心内</w:t>
      </w:r>
      <w:r w:rsidR="002B685E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进行拆包</w:t>
      </w:r>
      <w:r w:rsidR="00E46ADD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，</w:t>
      </w:r>
      <w:r w:rsidR="00834F14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再</w:t>
      </w:r>
      <w:r w:rsidR="002B685E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通过</w:t>
      </w:r>
      <w:r w:rsidR="002B685E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USPE</w:t>
      </w:r>
      <w:r w:rsidR="0057793E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转运</w:t>
      </w:r>
      <w:r w:rsidR="002B685E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至各分销商。</w:t>
      </w:r>
    </w:p>
    <w:p w:rsidR="00E03CD2" w:rsidRPr="002068C2" w:rsidRDefault="000973C5">
      <w:pPr>
        <w:spacing w:line="360" w:lineRule="auto"/>
        <w:ind w:firstLineChars="200" w:firstLine="480"/>
        <w:jc w:val="left"/>
        <w:rPr>
          <w:rFonts w:ascii="Times New Roman" w:eastAsia="宋体" w:hAnsi="Times New Roman" w:cs="宋体"/>
          <w:color w:val="000000" w:themeColor="text1"/>
          <w:sz w:val="24"/>
          <w:szCs w:val="24"/>
        </w:rPr>
      </w:pP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为了避免被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USPE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公司收取合同约定的</w:t>
      </w:r>
      <w:r w:rsidR="007A5D60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运输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费用，所</w:t>
      </w:r>
      <w:r w:rsidR="007A5D60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有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经由物流分拨中心处理的货物</w:t>
      </w:r>
      <w:r w:rsidR="007A5D60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不得不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增加外包装，并以个人名义向各分销商发货</w:t>
      </w:r>
      <w:r w:rsidR="00CD7FD5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，以</w:t>
      </w:r>
      <w:r w:rsidR="00CD7FD5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USPE</w:t>
      </w:r>
      <w:r w:rsidR="00CD7FD5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非合约用户的</w:t>
      </w:r>
      <w:r w:rsidR="00E03CD2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收费</w:t>
      </w:r>
      <w:r w:rsidR="00CD7FD5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标准支付运输费用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。</w:t>
      </w:r>
    </w:p>
    <w:p w:rsidR="000973C5" w:rsidRPr="002068C2" w:rsidRDefault="00CD7FD5">
      <w:pPr>
        <w:spacing w:line="360" w:lineRule="auto"/>
        <w:ind w:firstLineChars="200" w:firstLine="480"/>
        <w:jc w:val="left"/>
        <w:rPr>
          <w:rFonts w:ascii="Times New Roman" w:eastAsia="宋体" w:hAnsi="Times New Roman" w:cs="宋体"/>
          <w:color w:val="000000" w:themeColor="text1"/>
          <w:sz w:val="24"/>
          <w:szCs w:val="24"/>
        </w:rPr>
      </w:pP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可用于跨区运输策略的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DJ</w:t>
      </w:r>
      <w:r w:rsidRPr="002068C2">
        <w:rPr>
          <w:rFonts w:ascii="Times New Roman" w:eastAsia="宋体" w:hAnsi="Times New Roman" w:cs="宋体"/>
          <w:color w:val="000000" w:themeColor="text1"/>
          <w:sz w:val="24"/>
          <w:szCs w:val="24"/>
        </w:rPr>
        <w:t>公司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仓库分布如图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1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所示。</w:t>
      </w:r>
    </w:p>
    <w:p w:rsidR="00CD7FD5" w:rsidRPr="002068C2" w:rsidRDefault="005A0EFB" w:rsidP="00CD7FD5">
      <w:pPr>
        <w:jc w:val="center"/>
        <w:rPr>
          <w:rFonts w:ascii="Times New Roman" w:hAnsi="Times New Roman"/>
        </w:rPr>
      </w:pPr>
      <w:r w:rsidRPr="002068C2">
        <w:rPr>
          <w:b/>
          <w:noProof/>
        </w:rPr>
        <w:drawing>
          <wp:inline distT="0" distB="0" distL="0" distR="0" wp14:anchorId="74F1C44E" wp14:editId="7A04C836">
            <wp:extent cx="4160249" cy="2679826"/>
            <wp:effectExtent l="0" t="0" r="0" b="6350"/>
            <wp:docPr id="1" name="图片 1" descr="C:\Users\THINKPAD\AppData\Local\Temp\1588214116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INKPAD\AppData\Local\Temp\1588214116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733" cy="269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FD5" w:rsidRPr="002068C2" w:rsidRDefault="00CD7FD5" w:rsidP="00CD7FD5">
      <w:pPr>
        <w:jc w:val="center"/>
        <w:rPr>
          <w:rFonts w:ascii="Times New Roman" w:hAnsi="Times New Roman"/>
          <w:color w:val="FF0000"/>
        </w:rPr>
      </w:pPr>
      <w:r w:rsidRPr="002068C2">
        <w:rPr>
          <w:rFonts w:ascii="Times New Roman" w:hAnsi="Times New Roman" w:hint="eastAsia"/>
          <w:color w:val="FF0000"/>
        </w:rPr>
        <w:t>图</w:t>
      </w:r>
      <w:r w:rsidRPr="002068C2">
        <w:rPr>
          <w:rFonts w:ascii="Times New Roman" w:hAnsi="Times New Roman" w:hint="eastAsia"/>
          <w:color w:val="FF0000"/>
        </w:rPr>
        <w:t>1</w:t>
      </w:r>
      <w:r w:rsidRPr="002068C2">
        <w:rPr>
          <w:rFonts w:ascii="Times New Roman" w:hAnsi="Times New Roman"/>
          <w:color w:val="FF0000"/>
        </w:rPr>
        <w:t xml:space="preserve"> </w:t>
      </w:r>
      <w:r w:rsidRPr="002068C2">
        <w:rPr>
          <w:rFonts w:ascii="Times New Roman" w:hAnsi="Times New Roman" w:hint="eastAsia"/>
          <w:color w:val="FF0000"/>
        </w:rPr>
        <w:t>DJ</w:t>
      </w:r>
      <w:r w:rsidRPr="002068C2">
        <w:rPr>
          <w:rFonts w:ascii="Times New Roman" w:hAnsi="Times New Roman" w:hint="eastAsia"/>
          <w:color w:val="FF0000"/>
        </w:rPr>
        <w:t>公司的仓库相对于宾夕法尼亚州</w:t>
      </w:r>
      <w:r w:rsidRPr="002068C2">
        <w:rPr>
          <w:rFonts w:ascii="Times New Roman" w:hAnsi="Times New Roman" w:hint="eastAsia"/>
          <w:color w:val="FF0000"/>
        </w:rPr>
        <w:t>Blawnox</w:t>
      </w:r>
      <w:r w:rsidRPr="002068C2">
        <w:rPr>
          <w:rFonts w:ascii="Times New Roman" w:hAnsi="Times New Roman" w:hint="eastAsia"/>
          <w:color w:val="FF0000"/>
        </w:rPr>
        <w:t>的地理位置</w:t>
      </w:r>
    </w:p>
    <w:p w:rsidR="00507BA0" w:rsidRPr="002068C2" w:rsidRDefault="000973C5">
      <w:pPr>
        <w:spacing w:line="360" w:lineRule="auto"/>
        <w:ind w:firstLineChars="200" w:firstLine="480"/>
        <w:jc w:val="left"/>
        <w:rPr>
          <w:rFonts w:ascii="Times New Roman" w:eastAsia="宋体" w:hAnsi="Times New Roman" w:cs="宋体"/>
          <w:color w:val="000000" w:themeColor="text1"/>
          <w:sz w:val="24"/>
          <w:szCs w:val="24"/>
        </w:rPr>
      </w:pP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尽管</w:t>
      </w:r>
      <w:r w:rsidR="00E03CD2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跨区运输造成的运输时间增加的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影响</w:t>
      </w:r>
      <w:r w:rsidR="00E03CD2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仍在</w:t>
      </w:r>
      <w:r w:rsidR="00E03CD2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SD</w:t>
      </w:r>
      <w:r w:rsidR="00E03CD2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公司的客户的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可</w:t>
      </w:r>
      <w:r w:rsidR="00E03CD2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接受范围内，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但是</w:t>
      </w:r>
      <w:r w:rsidR="00E03CD2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跨区运输策略增加的物流成本难以忽略。</w:t>
      </w:r>
      <w:r w:rsidR="00507BA0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对于每一个被</w:t>
      </w:r>
      <w:r w:rsidR="00507BA0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SD</w:t>
      </w:r>
      <w:r w:rsidR="00507BA0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公司</w:t>
      </w:r>
      <w:r w:rsidR="00E03CD2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作为</w:t>
      </w:r>
      <w:r w:rsidR="00507BA0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物流分拨中心的</w:t>
      </w:r>
      <w:r w:rsidR="00507BA0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DJ</w:t>
      </w:r>
      <w:r w:rsidR="00E03CD2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lastRenderedPageBreak/>
        <w:t>公司</w:t>
      </w:r>
      <w:r w:rsidR="00507BA0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仓库，</w:t>
      </w:r>
      <w:r w:rsidR="00507BA0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DJ</w:t>
      </w:r>
      <w:r w:rsidR="00507BA0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公司将收取固定的使用</w:t>
      </w:r>
      <w:r w:rsidR="00DE6462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费</w:t>
      </w:r>
      <w:r w:rsidR="00507BA0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和维护费</w:t>
      </w:r>
      <w:r w:rsidR="00E03CD2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，二者</w:t>
      </w:r>
      <w:r w:rsidR="00DE6462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合计</w:t>
      </w:r>
      <w:r w:rsidR="00E03CD2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为</w:t>
      </w:r>
      <w:r w:rsidR="00DE6462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$40,000/</w:t>
      </w:r>
      <w:r w:rsidR="00DE6462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仓库</w:t>
      </w:r>
      <w:r w:rsidR="00DE6462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/</w:t>
      </w:r>
      <w:r w:rsidR="00DE6462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年</w:t>
      </w:r>
      <w:r w:rsidR="00E03CD2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；与此同时，</w:t>
      </w:r>
      <w:r w:rsidR="00E03CD2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DJ</w:t>
      </w:r>
      <w:r w:rsidR="00E03CD2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公司对</w:t>
      </w:r>
      <w:r w:rsidR="008D5860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每一个包裹</w:t>
      </w:r>
      <w:r w:rsidR="00E03CD2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征收</w:t>
      </w:r>
      <w:r w:rsidR="008D5860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处理费用</w:t>
      </w:r>
      <w:r w:rsidR="00E03CD2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，</w:t>
      </w:r>
      <w:r w:rsidR="00DE6462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根据仓库（物流分拨中心）的作业能力和繁忙程度的差异，包裹处理费率有所不同</w:t>
      </w:r>
      <w:r w:rsidR="00CD7FD5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（参考表</w:t>
      </w:r>
      <w:r w:rsidR="00CD7FD5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2</w:t>
      </w:r>
      <w:r w:rsidR="00CD7FD5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）。</w:t>
      </w:r>
    </w:p>
    <w:p w:rsidR="00DE6462" w:rsidRPr="002068C2" w:rsidRDefault="00CD7FD5" w:rsidP="00CD7FD5">
      <w:pPr>
        <w:jc w:val="left"/>
        <w:rPr>
          <w:rFonts w:ascii="Times New Roman" w:hAnsi="Times New Roman"/>
          <w:color w:val="FF0000"/>
        </w:rPr>
      </w:pPr>
      <w:r w:rsidRPr="002068C2">
        <w:rPr>
          <w:rFonts w:ascii="Times New Roman" w:hAnsi="Times New Roman" w:hint="eastAsia"/>
          <w:color w:val="FF0000"/>
        </w:rPr>
        <w:t>表</w:t>
      </w:r>
      <w:r w:rsidRPr="002068C2">
        <w:rPr>
          <w:rFonts w:ascii="Times New Roman" w:hAnsi="Times New Roman" w:hint="eastAsia"/>
          <w:color w:val="FF0000"/>
        </w:rPr>
        <w:t xml:space="preserve">2 </w:t>
      </w:r>
      <w:r w:rsidRPr="002068C2">
        <w:rPr>
          <w:rFonts w:ascii="Times New Roman" w:hAnsi="Times New Roman" w:hint="eastAsia"/>
          <w:color w:val="FF0000"/>
        </w:rPr>
        <w:t>可用于跨区运输策略的</w:t>
      </w:r>
      <w:r w:rsidRPr="002068C2">
        <w:rPr>
          <w:rFonts w:ascii="Times New Roman" w:hAnsi="Times New Roman"/>
          <w:color w:val="FF0000"/>
        </w:rPr>
        <w:t>D</w:t>
      </w:r>
      <w:r w:rsidRPr="002068C2">
        <w:rPr>
          <w:rFonts w:ascii="Times New Roman" w:hAnsi="Times New Roman" w:hint="eastAsia"/>
          <w:color w:val="FF0000"/>
        </w:rPr>
        <w:t>J</w:t>
      </w:r>
      <w:r w:rsidRPr="002068C2">
        <w:rPr>
          <w:rFonts w:ascii="Times New Roman" w:hAnsi="Times New Roman"/>
          <w:color w:val="FF0000"/>
        </w:rPr>
        <w:t>公司</w:t>
      </w:r>
      <w:r w:rsidRPr="002068C2">
        <w:rPr>
          <w:rFonts w:ascii="Times New Roman" w:hAnsi="Times New Roman" w:hint="eastAsia"/>
          <w:color w:val="FF0000"/>
        </w:rPr>
        <w:t>各仓库的运输费率和包括处理费用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541"/>
        <w:gridCol w:w="2117"/>
        <w:gridCol w:w="2329"/>
        <w:gridCol w:w="2329"/>
      </w:tblGrid>
      <w:tr w:rsidR="005A0EFB" w:rsidRPr="002068C2" w:rsidTr="005A0EFB">
        <w:tc>
          <w:tcPr>
            <w:tcW w:w="1364" w:type="pct"/>
          </w:tcPr>
          <w:p w:rsidR="005A0EFB" w:rsidRPr="002068C2" w:rsidRDefault="005A0EFB" w:rsidP="000647EE">
            <w:pPr>
              <w:rPr>
                <w:b/>
                <w:szCs w:val="21"/>
              </w:rPr>
            </w:pPr>
            <w:r w:rsidRPr="002068C2">
              <w:rPr>
                <w:b/>
                <w:szCs w:val="21"/>
              </w:rPr>
              <w:t>位置</w:t>
            </w:r>
          </w:p>
        </w:tc>
        <w:tc>
          <w:tcPr>
            <w:tcW w:w="1136" w:type="pct"/>
          </w:tcPr>
          <w:p w:rsidR="005A0EFB" w:rsidRPr="002068C2" w:rsidRDefault="005A0EFB" w:rsidP="000647EE">
            <w:pPr>
              <w:rPr>
                <w:b/>
                <w:szCs w:val="21"/>
              </w:rPr>
            </w:pPr>
            <w:r w:rsidRPr="002068C2">
              <w:rPr>
                <w:rFonts w:hint="eastAsia"/>
                <w:b/>
                <w:szCs w:val="21"/>
              </w:rPr>
              <w:t>邮政</w:t>
            </w:r>
            <w:r w:rsidRPr="002068C2">
              <w:rPr>
                <w:b/>
                <w:szCs w:val="21"/>
              </w:rPr>
              <w:t>编码</w:t>
            </w:r>
          </w:p>
        </w:tc>
        <w:tc>
          <w:tcPr>
            <w:tcW w:w="1250" w:type="pct"/>
          </w:tcPr>
          <w:p w:rsidR="005A0EFB" w:rsidRPr="002068C2" w:rsidRDefault="005A0EFB" w:rsidP="000647EE">
            <w:pPr>
              <w:rPr>
                <w:b/>
                <w:szCs w:val="21"/>
              </w:rPr>
            </w:pPr>
            <w:r w:rsidRPr="002068C2">
              <w:rPr>
                <w:b/>
                <w:szCs w:val="21"/>
              </w:rPr>
              <w:t>货车费率</w:t>
            </w:r>
            <w:r w:rsidRPr="002068C2">
              <w:rPr>
                <w:rFonts w:hint="eastAsia"/>
                <w:b/>
                <w:szCs w:val="21"/>
              </w:rPr>
              <w:t>（$</w:t>
            </w:r>
            <w:r w:rsidRPr="002068C2">
              <w:rPr>
                <w:b/>
                <w:szCs w:val="21"/>
              </w:rPr>
              <w:t>/mile</w:t>
            </w:r>
            <w:r w:rsidRPr="002068C2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250" w:type="pct"/>
          </w:tcPr>
          <w:p w:rsidR="005A0EFB" w:rsidRPr="002068C2" w:rsidRDefault="005A0EFB" w:rsidP="000647EE">
            <w:pPr>
              <w:rPr>
                <w:b/>
                <w:szCs w:val="21"/>
              </w:rPr>
            </w:pPr>
            <w:r w:rsidRPr="002068C2">
              <w:rPr>
                <w:rFonts w:hint="eastAsia"/>
                <w:b/>
                <w:szCs w:val="21"/>
              </w:rPr>
              <w:t>送货服务成本（$）</w:t>
            </w:r>
          </w:p>
        </w:tc>
      </w:tr>
      <w:tr w:rsidR="005A0EFB" w:rsidRPr="002068C2" w:rsidTr="005A0EFB">
        <w:tc>
          <w:tcPr>
            <w:tcW w:w="1364" w:type="pct"/>
          </w:tcPr>
          <w:p w:rsidR="005A0EFB" w:rsidRPr="002068C2" w:rsidRDefault="005A0EFB" w:rsidP="000647EE">
            <w:pPr>
              <w:rPr>
                <w:rFonts w:ascii="y7hvcr" w:hAnsi="y7hvcr" w:hint="eastAsia"/>
                <w:color w:val="000000"/>
                <w:szCs w:val="21"/>
              </w:rPr>
            </w:pPr>
            <w:r w:rsidRPr="002068C2">
              <w:rPr>
                <w:rFonts w:ascii="y7hvcr" w:hAnsi="y7hvcr"/>
                <w:color w:val="000000"/>
                <w:szCs w:val="21"/>
              </w:rPr>
              <w:t>City of Industry, CA</w:t>
            </w:r>
          </w:p>
          <w:p w:rsidR="005A0EFB" w:rsidRPr="002068C2" w:rsidRDefault="005A0EFB" w:rsidP="000647EE">
            <w:pPr>
              <w:rPr>
                <w:szCs w:val="21"/>
              </w:rPr>
            </w:pPr>
            <w:r w:rsidRPr="002068C2">
              <w:rPr>
                <w:rFonts w:hint="eastAsia"/>
                <w:szCs w:val="21"/>
              </w:rPr>
              <w:t>加利福尼亚工业市</w:t>
            </w:r>
          </w:p>
        </w:tc>
        <w:tc>
          <w:tcPr>
            <w:tcW w:w="1136" w:type="pct"/>
          </w:tcPr>
          <w:p w:rsidR="005A0EFB" w:rsidRPr="002068C2" w:rsidRDefault="005A0EFB" w:rsidP="000647EE">
            <w:pPr>
              <w:rPr>
                <w:szCs w:val="21"/>
              </w:rPr>
            </w:pPr>
            <w:r w:rsidRPr="002068C2">
              <w:rPr>
                <w:rFonts w:ascii="y7hvcr" w:hAnsi="y7hvcr"/>
                <w:color w:val="000000"/>
                <w:szCs w:val="21"/>
              </w:rPr>
              <w:t xml:space="preserve">91789 </w:t>
            </w:r>
          </w:p>
        </w:tc>
        <w:tc>
          <w:tcPr>
            <w:tcW w:w="1250" w:type="pct"/>
          </w:tcPr>
          <w:p w:rsidR="005A0EFB" w:rsidRPr="002068C2" w:rsidRDefault="005A0EFB" w:rsidP="000647EE">
            <w:pPr>
              <w:rPr>
                <w:szCs w:val="21"/>
              </w:rPr>
            </w:pPr>
            <w:r w:rsidRPr="002068C2">
              <w:rPr>
                <w:rFonts w:ascii="y7hvcr" w:hAnsi="y7hvcr"/>
                <w:color w:val="000000"/>
                <w:szCs w:val="21"/>
              </w:rPr>
              <w:t xml:space="preserve">$1.10 </w:t>
            </w:r>
          </w:p>
        </w:tc>
        <w:tc>
          <w:tcPr>
            <w:tcW w:w="1250" w:type="pct"/>
          </w:tcPr>
          <w:p w:rsidR="005A0EFB" w:rsidRPr="002068C2" w:rsidRDefault="005A0EFB" w:rsidP="000647EE">
            <w:pPr>
              <w:rPr>
                <w:szCs w:val="21"/>
              </w:rPr>
            </w:pPr>
            <w:r w:rsidRPr="002068C2">
              <w:rPr>
                <w:rFonts w:ascii="y7hvcr" w:hAnsi="y7hvcr"/>
                <w:color w:val="000000"/>
                <w:szCs w:val="21"/>
              </w:rPr>
              <w:t>$1.14</w:t>
            </w:r>
          </w:p>
        </w:tc>
      </w:tr>
      <w:tr w:rsidR="005A0EFB" w:rsidRPr="002068C2" w:rsidTr="005A0EFB">
        <w:tc>
          <w:tcPr>
            <w:tcW w:w="1364" w:type="pct"/>
          </w:tcPr>
          <w:p w:rsidR="005A0EFB" w:rsidRPr="002068C2" w:rsidRDefault="005A0EFB" w:rsidP="000647EE">
            <w:pPr>
              <w:rPr>
                <w:rFonts w:ascii="y7hvcr" w:hAnsi="y7hvcr" w:hint="eastAsia"/>
                <w:color w:val="000000"/>
                <w:szCs w:val="21"/>
              </w:rPr>
            </w:pPr>
            <w:r w:rsidRPr="002068C2">
              <w:rPr>
                <w:rFonts w:ascii="y7hvcr" w:hAnsi="y7hvcr"/>
                <w:color w:val="000000"/>
                <w:szCs w:val="21"/>
              </w:rPr>
              <w:t>Coos Bay, OR</w:t>
            </w:r>
          </w:p>
          <w:p w:rsidR="005A0EFB" w:rsidRPr="002068C2" w:rsidRDefault="005A0EFB" w:rsidP="000647EE">
            <w:pPr>
              <w:rPr>
                <w:szCs w:val="21"/>
              </w:rPr>
            </w:pPr>
            <w:r w:rsidRPr="002068C2">
              <w:rPr>
                <w:rFonts w:hint="eastAsia"/>
                <w:szCs w:val="21"/>
              </w:rPr>
              <w:t>俄勒冈库斯湾</w:t>
            </w:r>
          </w:p>
        </w:tc>
        <w:tc>
          <w:tcPr>
            <w:tcW w:w="1136" w:type="pct"/>
          </w:tcPr>
          <w:p w:rsidR="005A0EFB" w:rsidRPr="002068C2" w:rsidRDefault="005A0EFB" w:rsidP="000647EE">
            <w:pPr>
              <w:rPr>
                <w:szCs w:val="21"/>
              </w:rPr>
            </w:pPr>
            <w:r w:rsidRPr="002068C2">
              <w:rPr>
                <w:rFonts w:ascii="y7hvcr" w:hAnsi="y7hvcr"/>
                <w:color w:val="000000"/>
                <w:szCs w:val="21"/>
              </w:rPr>
              <w:t>97420</w:t>
            </w:r>
          </w:p>
        </w:tc>
        <w:tc>
          <w:tcPr>
            <w:tcW w:w="1250" w:type="pct"/>
          </w:tcPr>
          <w:p w:rsidR="005A0EFB" w:rsidRPr="002068C2" w:rsidRDefault="005A0EFB" w:rsidP="000647EE">
            <w:pPr>
              <w:rPr>
                <w:szCs w:val="21"/>
              </w:rPr>
            </w:pPr>
            <w:r w:rsidRPr="002068C2">
              <w:rPr>
                <w:rFonts w:ascii="y7hvcr" w:hAnsi="y7hvcr"/>
                <w:color w:val="000000"/>
                <w:szCs w:val="21"/>
              </w:rPr>
              <w:t xml:space="preserve">$1.10 </w:t>
            </w:r>
          </w:p>
        </w:tc>
        <w:tc>
          <w:tcPr>
            <w:tcW w:w="1250" w:type="pct"/>
          </w:tcPr>
          <w:p w:rsidR="005A0EFB" w:rsidRPr="002068C2" w:rsidRDefault="005A0EFB" w:rsidP="000647EE">
            <w:pPr>
              <w:rPr>
                <w:szCs w:val="21"/>
              </w:rPr>
            </w:pPr>
            <w:r w:rsidRPr="002068C2">
              <w:rPr>
                <w:rFonts w:ascii="y7hvcr" w:hAnsi="y7hvcr"/>
                <w:color w:val="000000"/>
                <w:szCs w:val="21"/>
              </w:rPr>
              <w:t>$1.27</w:t>
            </w:r>
          </w:p>
        </w:tc>
      </w:tr>
      <w:tr w:rsidR="005A0EFB" w:rsidRPr="002068C2" w:rsidTr="005A0EFB">
        <w:tc>
          <w:tcPr>
            <w:tcW w:w="1364" w:type="pct"/>
          </w:tcPr>
          <w:p w:rsidR="005A0EFB" w:rsidRPr="002068C2" w:rsidRDefault="005A0EFB" w:rsidP="000647EE">
            <w:pPr>
              <w:rPr>
                <w:rFonts w:ascii="y7hvcr" w:hAnsi="y7hvcr" w:hint="eastAsia"/>
                <w:color w:val="000000"/>
                <w:szCs w:val="21"/>
              </w:rPr>
            </w:pPr>
            <w:r w:rsidRPr="002068C2">
              <w:rPr>
                <w:rFonts w:ascii="y7hvcr" w:hAnsi="y7hvcr"/>
                <w:color w:val="000000"/>
                <w:szCs w:val="21"/>
              </w:rPr>
              <w:t>Laughlin, NV</w:t>
            </w:r>
          </w:p>
          <w:p w:rsidR="005A0EFB" w:rsidRPr="002068C2" w:rsidRDefault="005A0EFB" w:rsidP="000647EE">
            <w:pPr>
              <w:rPr>
                <w:szCs w:val="21"/>
              </w:rPr>
            </w:pPr>
            <w:r w:rsidRPr="002068C2">
              <w:rPr>
                <w:rFonts w:hint="eastAsia"/>
                <w:szCs w:val="21"/>
              </w:rPr>
              <w:t>内华达州拉芙琳</w:t>
            </w:r>
          </w:p>
        </w:tc>
        <w:tc>
          <w:tcPr>
            <w:tcW w:w="1136" w:type="pct"/>
          </w:tcPr>
          <w:p w:rsidR="005A0EFB" w:rsidRPr="002068C2" w:rsidRDefault="005A0EFB" w:rsidP="000647EE">
            <w:pPr>
              <w:rPr>
                <w:szCs w:val="21"/>
              </w:rPr>
            </w:pPr>
            <w:r w:rsidRPr="002068C2">
              <w:rPr>
                <w:rFonts w:ascii="y7hvcr" w:hAnsi="y7hvcr"/>
                <w:color w:val="000000"/>
                <w:szCs w:val="21"/>
              </w:rPr>
              <w:t>89029</w:t>
            </w:r>
          </w:p>
        </w:tc>
        <w:tc>
          <w:tcPr>
            <w:tcW w:w="1250" w:type="pct"/>
          </w:tcPr>
          <w:p w:rsidR="005A0EFB" w:rsidRPr="002068C2" w:rsidRDefault="005A0EFB" w:rsidP="000647EE">
            <w:pPr>
              <w:rPr>
                <w:szCs w:val="21"/>
              </w:rPr>
            </w:pPr>
            <w:r w:rsidRPr="002068C2">
              <w:rPr>
                <w:rFonts w:ascii="y7hvcr" w:hAnsi="y7hvcr"/>
                <w:color w:val="000000"/>
                <w:szCs w:val="21"/>
              </w:rPr>
              <w:t>$1.40</w:t>
            </w:r>
          </w:p>
        </w:tc>
        <w:tc>
          <w:tcPr>
            <w:tcW w:w="1250" w:type="pct"/>
          </w:tcPr>
          <w:p w:rsidR="005A0EFB" w:rsidRPr="002068C2" w:rsidRDefault="005A0EFB" w:rsidP="000647EE">
            <w:pPr>
              <w:rPr>
                <w:szCs w:val="21"/>
              </w:rPr>
            </w:pPr>
            <w:r w:rsidRPr="002068C2">
              <w:rPr>
                <w:rFonts w:ascii="y7hvcr" w:hAnsi="y7hvcr"/>
                <w:color w:val="000000"/>
                <w:szCs w:val="21"/>
              </w:rPr>
              <w:t>$1.23</w:t>
            </w:r>
          </w:p>
        </w:tc>
      </w:tr>
      <w:tr w:rsidR="005A0EFB" w:rsidRPr="002068C2" w:rsidTr="005A0EFB">
        <w:tc>
          <w:tcPr>
            <w:tcW w:w="1364" w:type="pct"/>
          </w:tcPr>
          <w:p w:rsidR="005A0EFB" w:rsidRPr="002068C2" w:rsidRDefault="005A0EFB" w:rsidP="000647EE">
            <w:pPr>
              <w:rPr>
                <w:rFonts w:ascii="y7hvcr" w:hAnsi="y7hvcr" w:hint="eastAsia"/>
                <w:color w:val="000000"/>
                <w:szCs w:val="21"/>
              </w:rPr>
            </w:pPr>
            <w:r w:rsidRPr="002068C2">
              <w:rPr>
                <w:rFonts w:ascii="y7hvcr" w:hAnsi="y7hvcr"/>
                <w:color w:val="000000"/>
                <w:szCs w:val="21"/>
              </w:rPr>
              <w:t>Preston, ID</w:t>
            </w:r>
          </w:p>
          <w:p w:rsidR="005A0EFB" w:rsidRPr="002068C2" w:rsidRDefault="005A0EFB" w:rsidP="000647EE">
            <w:pPr>
              <w:rPr>
                <w:szCs w:val="21"/>
              </w:rPr>
            </w:pPr>
            <w:r w:rsidRPr="002068C2">
              <w:rPr>
                <w:rFonts w:hint="eastAsia"/>
                <w:szCs w:val="21"/>
              </w:rPr>
              <w:t>爱达荷州普雷斯顿</w:t>
            </w:r>
          </w:p>
        </w:tc>
        <w:tc>
          <w:tcPr>
            <w:tcW w:w="1136" w:type="pct"/>
          </w:tcPr>
          <w:p w:rsidR="005A0EFB" w:rsidRPr="002068C2" w:rsidRDefault="005A0EFB" w:rsidP="000647EE">
            <w:pPr>
              <w:rPr>
                <w:szCs w:val="21"/>
              </w:rPr>
            </w:pPr>
            <w:r w:rsidRPr="002068C2">
              <w:rPr>
                <w:rFonts w:ascii="y7hvcr" w:hAnsi="y7hvcr"/>
                <w:color w:val="000000"/>
                <w:szCs w:val="21"/>
              </w:rPr>
              <w:t>83263</w:t>
            </w:r>
          </w:p>
        </w:tc>
        <w:tc>
          <w:tcPr>
            <w:tcW w:w="1250" w:type="pct"/>
          </w:tcPr>
          <w:p w:rsidR="005A0EFB" w:rsidRPr="002068C2" w:rsidRDefault="005A0EFB" w:rsidP="000647EE">
            <w:pPr>
              <w:rPr>
                <w:szCs w:val="21"/>
              </w:rPr>
            </w:pPr>
            <w:r w:rsidRPr="002068C2">
              <w:rPr>
                <w:rFonts w:ascii="y7hvcr" w:hAnsi="y7hvcr"/>
                <w:color w:val="000000"/>
                <w:szCs w:val="21"/>
              </w:rPr>
              <w:t>$1.35</w:t>
            </w:r>
          </w:p>
        </w:tc>
        <w:tc>
          <w:tcPr>
            <w:tcW w:w="1250" w:type="pct"/>
          </w:tcPr>
          <w:p w:rsidR="005A0EFB" w:rsidRPr="002068C2" w:rsidRDefault="005A0EFB" w:rsidP="000647EE">
            <w:pPr>
              <w:rPr>
                <w:szCs w:val="21"/>
              </w:rPr>
            </w:pPr>
            <w:r w:rsidRPr="002068C2">
              <w:rPr>
                <w:rFonts w:ascii="y7hvcr" w:hAnsi="y7hvcr"/>
                <w:color w:val="000000"/>
                <w:szCs w:val="21"/>
              </w:rPr>
              <w:t>$1.30</w:t>
            </w:r>
          </w:p>
        </w:tc>
      </w:tr>
      <w:tr w:rsidR="005A0EFB" w:rsidRPr="002068C2" w:rsidTr="005A0EFB">
        <w:tc>
          <w:tcPr>
            <w:tcW w:w="1364" w:type="pct"/>
          </w:tcPr>
          <w:p w:rsidR="005A0EFB" w:rsidRPr="002068C2" w:rsidRDefault="005A0EFB" w:rsidP="000647EE">
            <w:pPr>
              <w:rPr>
                <w:rFonts w:ascii="y7hvcr" w:hAnsi="y7hvcr" w:hint="eastAsia"/>
                <w:color w:val="000000"/>
                <w:szCs w:val="21"/>
              </w:rPr>
            </w:pPr>
            <w:r w:rsidRPr="002068C2">
              <w:rPr>
                <w:rFonts w:ascii="y7hvcr" w:hAnsi="y7hvcr"/>
                <w:color w:val="000000"/>
                <w:szCs w:val="21"/>
              </w:rPr>
              <w:t>Tuba City, AZ</w:t>
            </w:r>
          </w:p>
          <w:p w:rsidR="005A0EFB" w:rsidRPr="002068C2" w:rsidRDefault="005A0EFB" w:rsidP="000647EE">
            <w:pPr>
              <w:rPr>
                <w:szCs w:val="21"/>
              </w:rPr>
            </w:pPr>
            <w:r w:rsidRPr="002068C2">
              <w:rPr>
                <w:rFonts w:hint="eastAsia"/>
                <w:szCs w:val="21"/>
              </w:rPr>
              <w:t>亚利桑那图巴市</w:t>
            </w:r>
          </w:p>
        </w:tc>
        <w:tc>
          <w:tcPr>
            <w:tcW w:w="1136" w:type="pct"/>
          </w:tcPr>
          <w:p w:rsidR="005A0EFB" w:rsidRPr="002068C2" w:rsidRDefault="005A0EFB" w:rsidP="000647EE">
            <w:pPr>
              <w:rPr>
                <w:szCs w:val="21"/>
              </w:rPr>
            </w:pPr>
            <w:r w:rsidRPr="002068C2">
              <w:rPr>
                <w:rFonts w:ascii="y7hvcr" w:hAnsi="y7hvcr"/>
                <w:color w:val="000000"/>
                <w:szCs w:val="21"/>
              </w:rPr>
              <w:t>86045</w:t>
            </w:r>
          </w:p>
        </w:tc>
        <w:tc>
          <w:tcPr>
            <w:tcW w:w="1250" w:type="pct"/>
          </w:tcPr>
          <w:p w:rsidR="005A0EFB" w:rsidRPr="002068C2" w:rsidRDefault="005A0EFB" w:rsidP="000647EE">
            <w:pPr>
              <w:rPr>
                <w:szCs w:val="21"/>
              </w:rPr>
            </w:pPr>
            <w:r w:rsidRPr="002068C2">
              <w:rPr>
                <w:rFonts w:ascii="y7hvcr" w:hAnsi="y7hvcr" w:hint="eastAsia"/>
                <w:color w:val="000000"/>
                <w:szCs w:val="21"/>
              </w:rPr>
              <w:t>$</w:t>
            </w:r>
            <w:r w:rsidRPr="002068C2">
              <w:rPr>
                <w:rFonts w:ascii="y7hvcr" w:hAnsi="y7hvcr"/>
                <w:color w:val="000000"/>
                <w:szCs w:val="21"/>
              </w:rPr>
              <w:t>1.25</w:t>
            </w:r>
          </w:p>
        </w:tc>
        <w:tc>
          <w:tcPr>
            <w:tcW w:w="1250" w:type="pct"/>
          </w:tcPr>
          <w:p w:rsidR="005A0EFB" w:rsidRPr="002068C2" w:rsidRDefault="005A0EFB" w:rsidP="000647EE">
            <w:pPr>
              <w:rPr>
                <w:szCs w:val="21"/>
              </w:rPr>
            </w:pPr>
            <w:r w:rsidRPr="002068C2">
              <w:rPr>
                <w:rFonts w:ascii="y7hvcr" w:hAnsi="y7hvcr"/>
                <w:color w:val="000000"/>
                <w:szCs w:val="21"/>
              </w:rPr>
              <w:t>$1.19</w:t>
            </w:r>
          </w:p>
        </w:tc>
      </w:tr>
      <w:tr w:rsidR="005A0EFB" w:rsidRPr="002068C2" w:rsidTr="005A0EFB">
        <w:tc>
          <w:tcPr>
            <w:tcW w:w="1364" w:type="pct"/>
          </w:tcPr>
          <w:p w:rsidR="005A0EFB" w:rsidRPr="002068C2" w:rsidRDefault="005A0EFB" w:rsidP="000647EE">
            <w:pPr>
              <w:rPr>
                <w:rFonts w:ascii="y7hvcr" w:hAnsi="y7hvcr" w:hint="eastAsia"/>
                <w:color w:val="000000"/>
                <w:szCs w:val="21"/>
              </w:rPr>
            </w:pPr>
            <w:r w:rsidRPr="002068C2">
              <w:rPr>
                <w:rFonts w:ascii="y7hvcr" w:hAnsi="y7hvcr"/>
                <w:color w:val="000000"/>
                <w:szCs w:val="21"/>
              </w:rPr>
              <w:t>Vacaville, CA</w:t>
            </w:r>
          </w:p>
          <w:p w:rsidR="005A0EFB" w:rsidRPr="002068C2" w:rsidRDefault="005A0EFB" w:rsidP="000647EE">
            <w:pPr>
              <w:rPr>
                <w:szCs w:val="21"/>
              </w:rPr>
            </w:pPr>
            <w:r w:rsidRPr="002068C2">
              <w:rPr>
                <w:rFonts w:hint="eastAsia"/>
                <w:szCs w:val="21"/>
              </w:rPr>
              <w:t>加利福尼亚瓦卡维尔</w:t>
            </w:r>
          </w:p>
        </w:tc>
        <w:tc>
          <w:tcPr>
            <w:tcW w:w="1136" w:type="pct"/>
          </w:tcPr>
          <w:p w:rsidR="005A0EFB" w:rsidRPr="002068C2" w:rsidRDefault="005A0EFB" w:rsidP="000647EE">
            <w:pPr>
              <w:rPr>
                <w:szCs w:val="21"/>
              </w:rPr>
            </w:pPr>
            <w:r w:rsidRPr="002068C2">
              <w:rPr>
                <w:rFonts w:ascii="y7hvcr" w:hAnsi="y7hvcr"/>
                <w:color w:val="000000"/>
                <w:szCs w:val="21"/>
              </w:rPr>
              <w:t>95687</w:t>
            </w:r>
          </w:p>
        </w:tc>
        <w:tc>
          <w:tcPr>
            <w:tcW w:w="1250" w:type="pct"/>
          </w:tcPr>
          <w:p w:rsidR="005A0EFB" w:rsidRPr="002068C2" w:rsidRDefault="005A0EFB" w:rsidP="000647EE">
            <w:pPr>
              <w:rPr>
                <w:szCs w:val="21"/>
              </w:rPr>
            </w:pPr>
            <w:r w:rsidRPr="002068C2">
              <w:rPr>
                <w:rFonts w:ascii="y7hvcr" w:hAnsi="y7hvcr"/>
                <w:color w:val="000000"/>
                <w:szCs w:val="21"/>
              </w:rPr>
              <w:t xml:space="preserve">$1.10 </w:t>
            </w:r>
          </w:p>
        </w:tc>
        <w:tc>
          <w:tcPr>
            <w:tcW w:w="1250" w:type="pct"/>
          </w:tcPr>
          <w:p w:rsidR="005A0EFB" w:rsidRPr="002068C2" w:rsidRDefault="005A0EFB" w:rsidP="000647EE">
            <w:pPr>
              <w:rPr>
                <w:szCs w:val="21"/>
              </w:rPr>
            </w:pPr>
            <w:r w:rsidRPr="002068C2">
              <w:rPr>
                <w:rFonts w:ascii="y7hvcr" w:hAnsi="y7hvcr"/>
                <w:color w:val="000000"/>
                <w:szCs w:val="21"/>
              </w:rPr>
              <w:t>$1.36</w:t>
            </w:r>
          </w:p>
        </w:tc>
      </w:tr>
      <w:tr w:rsidR="005A0EFB" w:rsidRPr="002068C2" w:rsidTr="005A0EFB">
        <w:tc>
          <w:tcPr>
            <w:tcW w:w="1364" w:type="pct"/>
          </w:tcPr>
          <w:p w:rsidR="005A0EFB" w:rsidRPr="002068C2" w:rsidRDefault="005A0EFB" w:rsidP="000647EE">
            <w:pPr>
              <w:rPr>
                <w:rFonts w:ascii="y7hvcr" w:hAnsi="y7hvcr" w:hint="eastAsia"/>
                <w:color w:val="000000"/>
                <w:szCs w:val="21"/>
              </w:rPr>
            </w:pPr>
            <w:r w:rsidRPr="002068C2">
              <w:rPr>
                <w:rFonts w:ascii="y7hvcr" w:hAnsi="y7hvcr"/>
                <w:color w:val="000000"/>
                <w:szCs w:val="21"/>
              </w:rPr>
              <w:t>Walla Walla, WA</w:t>
            </w:r>
          </w:p>
          <w:p w:rsidR="005A0EFB" w:rsidRPr="002068C2" w:rsidRDefault="005A0EFB" w:rsidP="000647EE">
            <w:pPr>
              <w:rPr>
                <w:szCs w:val="21"/>
              </w:rPr>
            </w:pPr>
            <w:r w:rsidRPr="002068C2">
              <w:rPr>
                <w:rFonts w:hint="eastAsia"/>
                <w:szCs w:val="21"/>
              </w:rPr>
              <w:t>华盛顿瓦拉瓦拉</w:t>
            </w:r>
          </w:p>
        </w:tc>
        <w:tc>
          <w:tcPr>
            <w:tcW w:w="1136" w:type="pct"/>
          </w:tcPr>
          <w:p w:rsidR="005A0EFB" w:rsidRPr="002068C2" w:rsidRDefault="005A0EFB" w:rsidP="000647EE">
            <w:pPr>
              <w:rPr>
                <w:szCs w:val="21"/>
              </w:rPr>
            </w:pPr>
            <w:r w:rsidRPr="002068C2">
              <w:rPr>
                <w:rFonts w:ascii="y7hvcr" w:hAnsi="y7hvcr"/>
                <w:color w:val="000000"/>
                <w:szCs w:val="21"/>
              </w:rPr>
              <w:t>99362</w:t>
            </w:r>
          </w:p>
        </w:tc>
        <w:tc>
          <w:tcPr>
            <w:tcW w:w="1250" w:type="pct"/>
          </w:tcPr>
          <w:p w:rsidR="005A0EFB" w:rsidRPr="002068C2" w:rsidRDefault="005A0EFB" w:rsidP="000647EE">
            <w:pPr>
              <w:rPr>
                <w:szCs w:val="21"/>
              </w:rPr>
            </w:pPr>
            <w:r w:rsidRPr="002068C2">
              <w:rPr>
                <w:rFonts w:ascii="y7hvcr" w:hAnsi="y7hvcr"/>
                <w:color w:val="000000"/>
                <w:szCs w:val="21"/>
              </w:rPr>
              <w:t>$1.10</w:t>
            </w:r>
          </w:p>
        </w:tc>
        <w:tc>
          <w:tcPr>
            <w:tcW w:w="1250" w:type="pct"/>
          </w:tcPr>
          <w:p w:rsidR="005A0EFB" w:rsidRPr="002068C2" w:rsidRDefault="005A0EFB" w:rsidP="000647EE">
            <w:pPr>
              <w:rPr>
                <w:szCs w:val="21"/>
              </w:rPr>
            </w:pPr>
            <w:r w:rsidRPr="002068C2">
              <w:rPr>
                <w:rFonts w:ascii="y7hvcr" w:hAnsi="y7hvcr"/>
                <w:color w:val="000000"/>
                <w:szCs w:val="21"/>
              </w:rPr>
              <w:t>$1.08</w:t>
            </w:r>
          </w:p>
        </w:tc>
      </w:tr>
    </w:tbl>
    <w:p w:rsidR="00CD7FD5" w:rsidRPr="002068C2" w:rsidRDefault="00CD7FD5" w:rsidP="00CD7FD5">
      <w:pPr>
        <w:jc w:val="center"/>
        <w:rPr>
          <w:rFonts w:ascii="Times New Roman" w:hAnsi="Times New Roman"/>
        </w:rPr>
      </w:pPr>
    </w:p>
    <w:p w:rsidR="00F271B2" w:rsidRPr="002068C2" w:rsidRDefault="0019472B" w:rsidP="00747535">
      <w:pPr>
        <w:pStyle w:val="a"/>
        <w:ind w:left="643" w:hanging="643"/>
        <w:rPr>
          <w:rFonts w:ascii="Times New Roman" w:hAnsi="Times New Roman"/>
        </w:rPr>
      </w:pPr>
      <w:r w:rsidRPr="002068C2">
        <w:rPr>
          <w:rFonts w:ascii="Times New Roman" w:hAnsi="Times New Roman" w:hint="eastAsia"/>
        </w:rPr>
        <w:t>需求分析</w:t>
      </w:r>
    </w:p>
    <w:p w:rsidR="00264DC5" w:rsidRPr="002068C2" w:rsidRDefault="00264DC5" w:rsidP="00264DC5">
      <w:pPr>
        <w:pStyle w:val="1"/>
        <w:numPr>
          <w:ilvl w:val="0"/>
          <w:numId w:val="1"/>
        </w:numPr>
        <w:spacing w:afterLines="50" w:after="156" w:line="300" w:lineRule="auto"/>
        <w:ind w:left="845"/>
        <w:rPr>
          <w:rFonts w:ascii="Times New Roman" w:eastAsia="宋体" w:hAnsi="Times New Roman" w:cs="宋体"/>
          <w:b/>
          <w:bCs/>
          <w:color w:val="000000" w:themeColor="text1"/>
          <w:sz w:val="24"/>
          <w:szCs w:val="24"/>
        </w:rPr>
      </w:pPr>
      <w:r w:rsidRPr="002068C2">
        <w:rPr>
          <w:rFonts w:ascii="Times New Roman" w:eastAsia="宋体" w:hAnsi="Times New Roman" w:cs="宋体" w:hint="eastAsia"/>
          <w:b/>
          <w:bCs/>
          <w:color w:val="000000" w:themeColor="text1"/>
          <w:sz w:val="24"/>
          <w:szCs w:val="24"/>
        </w:rPr>
        <w:t>企业需求</w:t>
      </w:r>
    </w:p>
    <w:p w:rsidR="00822D08" w:rsidRPr="002068C2" w:rsidRDefault="00396B3D" w:rsidP="00396B3D">
      <w:pPr>
        <w:spacing w:line="300" w:lineRule="auto"/>
        <w:ind w:firstLineChars="225" w:firstLine="540"/>
        <w:rPr>
          <w:rFonts w:ascii="Times New Roman" w:eastAsia="宋体" w:hAnsi="Times New Roman" w:cs="宋体"/>
          <w:color w:val="000000" w:themeColor="text1"/>
          <w:sz w:val="24"/>
          <w:szCs w:val="24"/>
        </w:rPr>
      </w:pP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请</w:t>
      </w:r>
      <w:r w:rsidR="004D5A4E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结合</w:t>
      </w:r>
      <w:r w:rsidR="004D5A4E" w:rsidRPr="002068C2">
        <w:rPr>
          <w:rFonts w:ascii="Times New Roman" w:eastAsia="宋体" w:hAnsi="Times New Roman" w:cs="宋体"/>
          <w:color w:val="000000" w:themeColor="text1"/>
          <w:sz w:val="24"/>
          <w:szCs w:val="24"/>
        </w:rPr>
        <w:t>跨区运输策略</w:t>
      </w:r>
      <w:r w:rsidR="004D5A4E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，为</w:t>
      </w:r>
      <w:r w:rsidR="004D5A4E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SD</w:t>
      </w:r>
      <w:r w:rsidR="004D5A4E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公司设计</w:t>
      </w:r>
      <w:r w:rsidR="00202837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物流网络</w:t>
      </w:r>
      <w:r w:rsidR="004D5A4E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，决策范围涵盖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以下两方面：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1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）</w:t>
      </w:r>
      <w:r w:rsidR="004D5A4E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使用</w:t>
      </w:r>
      <w:r w:rsidR="004D5A4E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DJ</w:t>
      </w:r>
      <w:r w:rsidR="004D5A4E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公司的哪些仓库作为物流分拨中心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；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2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）</w:t>
      </w:r>
      <w:r w:rsidR="004D5A4E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每一个物流分拨中心负责哪些分销商的货物转运。</w:t>
      </w:r>
    </w:p>
    <w:p w:rsidR="004D4890" w:rsidRPr="002068C2" w:rsidRDefault="004D4890" w:rsidP="004D4890">
      <w:pPr>
        <w:pStyle w:val="1"/>
        <w:numPr>
          <w:ilvl w:val="0"/>
          <w:numId w:val="1"/>
        </w:numPr>
        <w:spacing w:afterLines="50" w:after="156" w:line="300" w:lineRule="auto"/>
        <w:ind w:left="845"/>
        <w:rPr>
          <w:rFonts w:ascii="Times New Roman" w:eastAsia="宋体" w:hAnsi="Times New Roman" w:cs="宋体"/>
          <w:b/>
          <w:bCs/>
          <w:color w:val="000000" w:themeColor="text1"/>
          <w:sz w:val="24"/>
          <w:szCs w:val="24"/>
        </w:rPr>
      </w:pPr>
      <w:r w:rsidRPr="002068C2">
        <w:rPr>
          <w:rFonts w:ascii="Times New Roman" w:eastAsia="宋体" w:hAnsi="Times New Roman" w:cs="宋体" w:hint="eastAsia"/>
          <w:b/>
          <w:bCs/>
          <w:color w:val="000000" w:themeColor="text1"/>
          <w:sz w:val="24"/>
          <w:szCs w:val="24"/>
        </w:rPr>
        <w:t>物流网络设计要求</w:t>
      </w:r>
    </w:p>
    <w:p w:rsidR="009E3C2F" w:rsidRPr="002068C2" w:rsidRDefault="004D5A4E" w:rsidP="004D4890">
      <w:pPr>
        <w:pStyle w:val="af4"/>
        <w:numPr>
          <w:ilvl w:val="0"/>
          <w:numId w:val="18"/>
        </w:numPr>
        <w:spacing w:line="300" w:lineRule="auto"/>
        <w:ind w:firstLineChars="0"/>
        <w:rPr>
          <w:rFonts w:ascii="Times New Roman" w:eastAsia="宋体" w:hAnsi="Times New Roman" w:cs="宋体"/>
          <w:color w:val="000000" w:themeColor="text1"/>
          <w:sz w:val="24"/>
          <w:szCs w:val="24"/>
        </w:rPr>
      </w:pP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对于某些地理位置偏远或所需货物运输规模极小的分销商，可以仍然保持原运输策略</w:t>
      </w:r>
      <w:r w:rsidR="009E3C2F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，即不经过物流分拨中心转运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；</w:t>
      </w:r>
    </w:p>
    <w:p w:rsidR="004D5A4E" w:rsidRPr="002068C2" w:rsidRDefault="004D5A4E" w:rsidP="004D4890">
      <w:pPr>
        <w:pStyle w:val="af4"/>
        <w:numPr>
          <w:ilvl w:val="0"/>
          <w:numId w:val="18"/>
        </w:numPr>
        <w:spacing w:line="300" w:lineRule="auto"/>
        <w:ind w:firstLineChars="0"/>
        <w:rPr>
          <w:rFonts w:ascii="Times New Roman" w:eastAsia="宋体" w:hAnsi="Times New Roman" w:cs="宋体"/>
          <w:color w:val="000000" w:themeColor="text1"/>
          <w:sz w:val="24"/>
          <w:szCs w:val="24"/>
        </w:rPr>
      </w:pP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对于每一个分销商</w:t>
      </w:r>
      <w:r w:rsidR="009E3C2F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，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其货物</w:t>
      </w:r>
      <w:r w:rsidR="009E3C2F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的运输路径是固定且唯一的，即某一分销商的所有货物均由某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一家物流分拨中心处理</w:t>
      </w:r>
      <w:r w:rsidR="009E3C2F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，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或</w:t>
      </w:r>
      <w:r w:rsidR="009E3C2F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所有货物均直接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从</w:t>
      </w:r>
      <w:r w:rsidRPr="002068C2">
        <w:rPr>
          <w:rFonts w:ascii="Times New Roman" w:eastAsia="宋体" w:hAnsi="Times New Roman" w:cs="宋体"/>
          <w:color w:val="000000" w:themeColor="text1"/>
          <w:sz w:val="24"/>
          <w:szCs w:val="24"/>
        </w:rPr>
        <w:t>Blawnox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通过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USPE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运输至分销商所在地。</w:t>
      </w:r>
    </w:p>
    <w:p w:rsidR="00C84C4A" w:rsidRPr="002068C2" w:rsidRDefault="00C84C4A" w:rsidP="004D4890">
      <w:pPr>
        <w:pStyle w:val="af4"/>
        <w:numPr>
          <w:ilvl w:val="0"/>
          <w:numId w:val="18"/>
        </w:numPr>
        <w:spacing w:line="300" w:lineRule="auto"/>
        <w:ind w:firstLineChars="0"/>
        <w:rPr>
          <w:rFonts w:ascii="Times New Roman" w:eastAsia="宋体" w:hAnsi="Times New Roman" w:cs="宋体"/>
          <w:color w:val="000000" w:themeColor="text1"/>
          <w:sz w:val="24"/>
          <w:szCs w:val="24"/>
        </w:rPr>
      </w:pP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SD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公司的产品销售不受季节、流行趋势影响，市场需求稳定</w:t>
      </w:r>
      <w:r w:rsidR="00A96DB3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；因此，附件中提供的一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周</w:t>
      </w:r>
      <w:r w:rsidR="00A96DB3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销售数据可以作为年度市场需求的计算依据</w:t>
      </w:r>
      <w:r w:rsidR="00396B3D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（即假设当年内每一周的出货量是相同的）</w:t>
      </w:r>
      <w:r w:rsidR="00A96DB3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。</w:t>
      </w:r>
    </w:p>
    <w:p w:rsidR="00F64C59" w:rsidRPr="002068C2" w:rsidRDefault="00F64C59" w:rsidP="004D4890">
      <w:pPr>
        <w:pStyle w:val="af4"/>
        <w:numPr>
          <w:ilvl w:val="0"/>
          <w:numId w:val="18"/>
        </w:numPr>
        <w:spacing w:line="300" w:lineRule="auto"/>
        <w:ind w:firstLineChars="0"/>
        <w:rPr>
          <w:rFonts w:ascii="Times New Roman" w:eastAsia="宋体" w:hAnsi="Times New Roman" w:cs="宋体"/>
          <w:color w:val="000000" w:themeColor="text1"/>
          <w:sz w:val="24"/>
          <w:szCs w:val="24"/>
        </w:rPr>
      </w:pP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基于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SD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公司产品特性，运输费用按照货物重量收取</w:t>
      </w:r>
      <w:r w:rsidR="00E57698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，且运费与货物重量满足线性关</w:t>
      </w:r>
      <w:r w:rsidR="00E57698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lastRenderedPageBreak/>
        <w:t>系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。</w:t>
      </w:r>
    </w:p>
    <w:p w:rsidR="00264DC5" w:rsidRPr="002068C2" w:rsidRDefault="00264DC5" w:rsidP="00264DC5">
      <w:pPr>
        <w:pStyle w:val="1"/>
        <w:numPr>
          <w:ilvl w:val="0"/>
          <w:numId w:val="1"/>
        </w:numPr>
        <w:spacing w:afterLines="50" w:after="156" w:line="300" w:lineRule="auto"/>
        <w:ind w:left="845"/>
        <w:rPr>
          <w:rFonts w:ascii="Times New Roman" w:eastAsia="宋体" w:hAnsi="Times New Roman" w:cs="宋体"/>
          <w:b/>
          <w:bCs/>
          <w:color w:val="000000" w:themeColor="text1"/>
          <w:sz w:val="24"/>
          <w:szCs w:val="24"/>
        </w:rPr>
      </w:pPr>
      <w:r w:rsidRPr="002068C2">
        <w:rPr>
          <w:rFonts w:ascii="Times New Roman" w:eastAsia="宋体" w:hAnsi="Times New Roman" w:cs="宋体" w:hint="eastAsia"/>
          <w:b/>
          <w:bCs/>
          <w:color w:val="000000" w:themeColor="text1"/>
          <w:sz w:val="24"/>
          <w:szCs w:val="24"/>
        </w:rPr>
        <w:t>数据</w:t>
      </w:r>
      <w:r w:rsidR="00C84C4A" w:rsidRPr="002068C2">
        <w:rPr>
          <w:rFonts w:ascii="Times New Roman" w:eastAsia="宋体" w:hAnsi="Times New Roman" w:cs="宋体" w:hint="eastAsia"/>
          <w:b/>
          <w:bCs/>
          <w:color w:val="000000" w:themeColor="text1"/>
          <w:sz w:val="24"/>
          <w:szCs w:val="24"/>
        </w:rPr>
        <w:t>参考</w:t>
      </w:r>
    </w:p>
    <w:p w:rsidR="00396B3D" w:rsidRPr="002068C2" w:rsidRDefault="00AC1703" w:rsidP="004D4890">
      <w:pPr>
        <w:pStyle w:val="af4"/>
        <w:numPr>
          <w:ilvl w:val="0"/>
          <w:numId w:val="21"/>
        </w:numPr>
        <w:spacing w:line="300" w:lineRule="auto"/>
        <w:ind w:firstLineChars="0"/>
        <w:rPr>
          <w:rFonts w:ascii="Times New Roman" w:eastAsia="宋体" w:hAnsi="Times New Roman" w:cs="宋体"/>
          <w:color w:val="000000" w:themeColor="text1"/>
          <w:sz w:val="24"/>
          <w:szCs w:val="24"/>
        </w:rPr>
      </w:pP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“</w:t>
      </w:r>
      <w:r w:rsidRPr="002068C2">
        <w:rPr>
          <w:rFonts w:ascii="Times New Roman" w:eastAsia="宋体" w:hAnsi="Times New Roman" w:cs="宋体" w:hint="eastAsia"/>
          <w:color w:val="FF0000"/>
          <w:sz w:val="24"/>
          <w:szCs w:val="24"/>
        </w:rPr>
        <w:t>历史销售数据</w:t>
      </w:r>
      <w:r w:rsidRPr="002068C2">
        <w:rPr>
          <w:rFonts w:ascii="Times New Roman" w:eastAsia="宋体" w:hAnsi="Times New Roman" w:cs="宋体"/>
          <w:color w:val="FF0000"/>
          <w:sz w:val="24"/>
          <w:szCs w:val="24"/>
        </w:rPr>
        <w:t>.xls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”</w:t>
      </w:r>
      <w:r w:rsidR="00396B3D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中</w:t>
      </w:r>
      <w:r w:rsidR="00396B3D" w:rsidRPr="002068C2">
        <w:rPr>
          <w:rFonts w:ascii="Times New Roman" w:eastAsia="宋体" w:hAnsi="Times New Roman" w:cs="宋体"/>
          <w:color w:val="000000" w:themeColor="text1"/>
          <w:sz w:val="24"/>
          <w:szCs w:val="24"/>
        </w:rPr>
        <w:t>包含</w:t>
      </w:r>
      <w:r w:rsidR="00E70146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了具有代表性的某一周的</w:t>
      </w:r>
      <w:r w:rsidR="00396B3D" w:rsidRPr="002068C2">
        <w:rPr>
          <w:rFonts w:ascii="Times New Roman" w:eastAsia="宋体" w:hAnsi="Times New Roman" w:cs="宋体"/>
          <w:color w:val="000000" w:themeColor="text1"/>
          <w:sz w:val="24"/>
          <w:szCs w:val="24"/>
        </w:rPr>
        <w:t>包裹发货</w:t>
      </w:r>
      <w:r w:rsidR="00E70146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历史</w:t>
      </w:r>
      <w:r w:rsidR="00396B3D" w:rsidRPr="002068C2">
        <w:rPr>
          <w:rFonts w:ascii="Times New Roman" w:eastAsia="宋体" w:hAnsi="Times New Roman" w:cs="宋体"/>
          <w:color w:val="000000" w:themeColor="text1"/>
          <w:sz w:val="24"/>
          <w:szCs w:val="24"/>
        </w:rPr>
        <w:t>数据</w:t>
      </w:r>
      <w:r w:rsidR="00E70146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，</w:t>
      </w:r>
      <w:r w:rsidR="00396B3D" w:rsidRPr="002068C2">
        <w:rPr>
          <w:rFonts w:ascii="Times New Roman" w:eastAsia="宋体" w:hAnsi="Times New Roman" w:cs="宋体"/>
          <w:color w:val="000000" w:themeColor="text1"/>
          <w:sz w:val="24"/>
          <w:szCs w:val="24"/>
        </w:rPr>
        <w:t>所有货物都</w:t>
      </w:r>
      <w:r w:rsidR="00E70146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由</w:t>
      </w:r>
      <w:r w:rsidR="00396B3D" w:rsidRPr="002068C2">
        <w:rPr>
          <w:rFonts w:ascii="Times New Roman" w:eastAsia="宋体" w:hAnsi="Times New Roman" w:cs="宋体"/>
          <w:color w:val="000000" w:themeColor="text1"/>
          <w:sz w:val="24"/>
          <w:szCs w:val="24"/>
        </w:rPr>
        <w:t>Blawnox</w:t>
      </w:r>
      <w:r w:rsidR="00E70146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发出</w:t>
      </w:r>
      <w:r w:rsidR="00396B3D" w:rsidRPr="002068C2">
        <w:rPr>
          <w:rFonts w:ascii="Times New Roman" w:eastAsia="宋体" w:hAnsi="Times New Roman" w:cs="宋体"/>
          <w:color w:val="000000" w:themeColor="text1"/>
          <w:sz w:val="24"/>
          <w:szCs w:val="24"/>
        </w:rPr>
        <w:t>。</w:t>
      </w:r>
    </w:p>
    <w:p w:rsidR="00396B3D" w:rsidRPr="002068C2" w:rsidRDefault="00AC1703" w:rsidP="004D4890">
      <w:pPr>
        <w:pStyle w:val="af4"/>
        <w:numPr>
          <w:ilvl w:val="0"/>
          <w:numId w:val="21"/>
        </w:numPr>
        <w:spacing w:line="300" w:lineRule="auto"/>
        <w:ind w:firstLineChars="0"/>
        <w:rPr>
          <w:rFonts w:ascii="Times New Roman" w:eastAsia="宋体" w:hAnsi="Times New Roman" w:cs="宋体"/>
          <w:color w:val="000000" w:themeColor="text1"/>
          <w:sz w:val="24"/>
          <w:szCs w:val="24"/>
        </w:rPr>
      </w:pP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“</w:t>
      </w:r>
      <w:r w:rsidRPr="002068C2">
        <w:rPr>
          <w:rFonts w:ascii="Times New Roman" w:eastAsia="宋体" w:hAnsi="Times New Roman" w:cs="宋体" w:hint="eastAsia"/>
          <w:color w:val="FF0000"/>
          <w:sz w:val="24"/>
          <w:szCs w:val="24"/>
        </w:rPr>
        <w:t>区域划分</w:t>
      </w:r>
      <w:r w:rsidRPr="002068C2">
        <w:rPr>
          <w:rFonts w:ascii="Times New Roman" w:eastAsia="宋体" w:hAnsi="Times New Roman" w:cs="宋体"/>
          <w:color w:val="FF0000"/>
          <w:sz w:val="24"/>
          <w:szCs w:val="24"/>
        </w:rPr>
        <w:t>.xls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”中包含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UPSE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的区域划分及</w:t>
      </w:r>
      <w:r w:rsidR="00396B3D" w:rsidRPr="002068C2">
        <w:rPr>
          <w:rFonts w:ascii="Times New Roman" w:eastAsia="宋体" w:hAnsi="Times New Roman" w:cs="宋体"/>
          <w:color w:val="000000" w:themeColor="text1"/>
          <w:sz w:val="24"/>
          <w:szCs w:val="24"/>
        </w:rPr>
        <w:t>每个独立经销商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所在区域</w:t>
      </w:r>
      <w:r w:rsidR="00396B3D" w:rsidRPr="002068C2">
        <w:rPr>
          <w:rFonts w:ascii="Times New Roman" w:eastAsia="宋体" w:hAnsi="Times New Roman" w:cs="宋体"/>
          <w:color w:val="000000" w:themeColor="text1"/>
          <w:sz w:val="24"/>
          <w:szCs w:val="24"/>
        </w:rPr>
        <w:t>，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同时</w:t>
      </w:r>
      <w:r w:rsidRPr="002068C2">
        <w:rPr>
          <w:rFonts w:ascii="Times New Roman" w:eastAsia="宋体" w:hAnsi="Times New Roman" w:cs="宋体"/>
          <w:color w:val="000000" w:themeColor="text1"/>
          <w:sz w:val="24"/>
          <w:szCs w:val="24"/>
        </w:rPr>
        <w:t>还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包括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DJ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公司位于美国西海岸的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7</w:t>
      </w:r>
      <w:r w:rsidR="00396B3D" w:rsidRPr="002068C2">
        <w:rPr>
          <w:rFonts w:ascii="Times New Roman" w:eastAsia="宋体" w:hAnsi="Times New Roman" w:cs="宋体"/>
          <w:color w:val="000000" w:themeColor="text1"/>
          <w:sz w:val="24"/>
          <w:szCs w:val="24"/>
        </w:rPr>
        <w:t>个的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可用于设置物流分拨中心的仓库</w:t>
      </w:r>
      <w:r w:rsidR="00F64C59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位置信息</w:t>
      </w:r>
      <w:r w:rsidR="00396B3D" w:rsidRPr="002068C2">
        <w:rPr>
          <w:rFonts w:ascii="Times New Roman" w:eastAsia="宋体" w:hAnsi="Times New Roman" w:cs="宋体"/>
          <w:color w:val="000000" w:themeColor="text1"/>
          <w:sz w:val="24"/>
          <w:szCs w:val="24"/>
        </w:rPr>
        <w:t>。此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Excel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文档中</w:t>
      </w:r>
      <w:r w:rsidR="00396B3D" w:rsidRPr="002068C2">
        <w:rPr>
          <w:rFonts w:ascii="Times New Roman" w:eastAsia="宋体" w:hAnsi="Times New Roman" w:cs="宋体"/>
          <w:color w:val="000000" w:themeColor="text1"/>
          <w:sz w:val="24"/>
          <w:szCs w:val="24"/>
        </w:rPr>
        <w:t>还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包含本文中</w:t>
      </w:r>
      <w:r w:rsidR="00396B3D" w:rsidRPr="002068C2">
        <w:rPr>
          <w:rFonts w:ascii="Times New Roman" w:eastAsia="宋体" w:hAnsi="Times New Roman" w:cs="宋体"/>
          <w:color w:val="000000" w:themeColor="text1"/>
          <w:sz w:val="24"/>
          <w:szCs w:val="24"/>
        </w:rPr>
        <w:t>表</w:t>
      </w:r>
      <w:r w:rsidR="00396B3D" w:rsidRPr="002068C2">
        <w:rPr>
          <w:rFonts w:ascii="Times New Roman" w:eastAsia="宋体" w:hAnsi="Times New Roman" w:cs="宋体"/>
          <w:color w:val="000000" w:themeColor="text1"/>
          <w:sz w:val="24"/>
          <w:szCs w:val="24"/>
        </w:rPr>
        <w:t>1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至表</w:t>
      </w:r>
      <w:r w:rsidR="00396B3D" w:rsidRPr="002068C2">
        <w:rPr>
          <w:rFonts w:ascii="Times New Roman" w:eastAsia="宋体" w:hAnsi="Times New Roman" w:cs="宋体"/>
          <w:color w:val="000000" w:themeColor="text1"/>
          <w:sz w:val="24"/>
          <w:szCs w:val="24"/>
        </w:rPr>
        <w:t>3</w:t>
      </w:r>
      <w:r w:rsidR="00396B3D" w:rsidRPr="002068C2">
        <w:rPr>
          <w:rFonts w:ascii="Times New Roman" w:eastAsia="宋体" w:hAnsi="Times New Roman" w:cs="宋体"/>
          <w:color w:val="000000" w:themeColor="text1"/>
          <w:sz w:val="24"/>
          <w:szCs w:val="24"/>
        </w:rPr>
        <w:t>中的数据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，它们分别保存在</w:t>
      </w:r>
      <w:r w:rsidR="00396B3D" w:rsidRPr="002068C2">
        <w:rPr>
          <w:rFonts w:ascii="Times New Roman" w:eastAsia="宋体" w:hAnsi="Times New Roman" w:cs="宋体"/>
          <w:color w:val="000000" w:themeColor="text1"/>
          <w:sz w:val="24"/>
          <w:szCs w:val="24"/>
        </w:rPr>
        <w:t>单独的工作表中。</w:t>
      </w:r>
    </w:p>
    <w:p w:rsidR="00396B3D" w:rsidRPr="002068C2" w:rsidRDefault="00F64C59" w:rsidP="004D4890">
      <w:pPr>
        <w:pStyle w:val="af4"/>
        <w:numPr>
          <w:ilvl w:val="0"/>
          <w:numId w:val="21"/>
        </w:numPr>
        <w:spacing w:line="300" w:lineRule="auto"/>
        <w:ind w:firstLineChars="0"/>
        <w:rPr>
          <w:rFonts w:ascii="Times New Roman" w:eastAsia="宋体" w:hAnsi="Times New Roman" w:cs="宋体"/>
          <w:color w:val="000000" w:themeColor="text1"/>
          <w:sz w:val="24"/>
          <w:szCs w:val="24"/>
        </w:rPr>
      </w:pP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DJ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公司的</w:t>
      </w:r>
      <w:r w:rsidR="00E57698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货车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的最大载重量为</w:t>
      </w:r>
      <w:r w:rsidR="00396B3D" w:rsidRPr="002068C2">
        <w:rPr>
          <w:rFonts w:ascii="Times New Roman" w:eastAsia="宋体" w:hAnsi="Times New Roman" w:cs="宋体"/>
          <w:color w:val="000000" w:themeColor="text1"/>
          <w:sz w:val="24"/>
          <w:szCs w:val="24"/>
        </w:rPr>
        <w:t>40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,</w:t>
      </w:r>
      <w:r w:rsidR="00396B3D" w:rsidRPr="002068C2">
        <w:rPr>
          <w:rFonts w:ascii="Times New Roman" w:eastAsia="宋体" w:hAnsi="Times New Roman" w:cs="宋体"/>
          <w:color w:val="000000" w:themeColor="text1"/>
          <w:sz w:val="24"/>
          <w:szCs w:val="24"/>
        </w:rPr>
        <w:t>000</w:t>
      </w:r>
      <w:r w:rsidR="00396B3D" w:rsidRPr="002068C2">
        <w:rPr>
          <w:rFonts w:ascii="Times New Roman" w:eastAsia="宋体" w:hAnsi="Times New Roman" w:cs="宋体"/>
          <w:color w:val="000000" w:themeColor="text1"/>
          <w:sz w:val="24"/>
          <w:szCs w:val="24"/>
        </w:rPr>
        <w:t>磅；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SD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公司与另一家企业共享卡车</w:t>
      </w:r>
      <w:r w:rsidR="00396B3D" w:rsidRPr="002068C2">
        <w:rPr>
          <w:rFonts w:ascii="Times New Roman" w:eastAsia="宋体" w:hAnsi="Times New Roman" w:cs="宋体"/>
          <w:color w:val="000000" w:themeColor="text1"/>
          <w:sz w:val="24"/>
          <w:szCs w:val="24"/>
        </w:rPr>
        <w:t>，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另一家企业占用卡车最大载重量的一半，即每辆卡车实际可供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SD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公司使用的载重量上限为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20,000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磅。</w:t>
      </w:r>
      <w:r w:rsidR="00E57698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但无论实际容量分布如何，卡车运输成本将在两家公司之间平均分配。计算卡车成本时，以</w:t>
      </w:r>
      <w:r w:rsidR="00E57698" w:rsidRPr="002068C2">
        <w:rPr>
          <w:rFonts w:ascii="Times New Roman" w:eastAsia="宋体" w:hAnsi="Times New Roman" w:cs="宋体"/>
          <w:color w:val="000000" w:themeColor="text1"/>
          <w:sz w:val="24"/>
          <w:szCs w:val="24"/>
        </w:rPr>
        <w:t>Blawnox</w:t>
      </w:r>
      <w:r w:rsidR="00E57698" w:rsidRPr="002068C2">
        <w:rPr>
          <w:rFonts w:ascii="Times New Roman" w:eastAsia="宋体" w:hAnsi="Times New Roman" w:cs="宋体"/>
          <w:color w:val="000000" w:themeColor="text1"/>
          <w:sz w:val="24"/>
          <w:szCs w:val="24"/>
        </w:rPr>
        <w:t>作为起点。</w:t>
      </w:r>
    </w:p>
    <w:p w:rsidR="007D163A" w:rsidRPr="002068C2" w:rsidRDefault="00E57698" w:rsidP="004D4890">
      <w:pPr>
        <w:pStyle w:val="af4"/>
        <w:numPr>
          <w:ilvl w:val="0"/>
          <w:numId w:val="21"/>
        </w:numPr>
        <w:spacing w:line="300" w:lineRule="auto"/>
        <w:ind w:firstLineChars="0"/>
        <w:rPr>
          <w:rFonts w:ascii="Times New Roman" w:hAnsi="Times New Roman"/>
          <w:color w:val="FF0000"/>
        </w:rPr>
      </w:pPr>
      <w:r w:rsidRPr="002068C2">
        <w:rPr>
          <w:rFonts w:ascii="Times New Roman" w:eastAsia="宋体" w:hAnsi="Times New Roman" w:cs="宋体" w:hint="eastAsia"/>
          <w:color w:val="FF0000"/>
          <w:sz w:val="24"/>
          <w:szCs w:val="24"/>
        </w:rPr>
        <w:t>表</w:t>
      </w:r>
      <w:r w:rsidR="00396B3D" w:rsidRPr="002068C2">
        <w:rPr>
          <w:rFonts w:ascii="Times New Roman" w:eastAsia="宋体" w:hAnsi="Times New Roman" w:cs="宋体"/>
          <w:color w:val="FF0000"/>
          <w:sz w:val="24"/>
          <w:szCs w:val="24"/>
        </w:rPr>
        <w:t>3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为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USPE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公司面向</w:t>
      </w:r>
      <w:r w:rsidR="001959E4"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非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合约客户的运输费率报价，</w:t>
      </w:r>
      <w:r w:rsidR="00396B3D" w:rsidRPr="002068C2">
        <w:rPr>
          <w:rFonts w:ascii="Times New Roman" w:eastAsia="宋体" w:hAnsi="Times New Roman" w:cs="宋体"/>
          <w:color w:val="000000" w:themeColor="text1"/>
          <w:sz w:val="24"/>
          <w:szCs w:val="24"/>
        </w:rPr>
        <w:t>如果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SD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公司</w:t>
      </w:r>
      <w:r w:rsidR="00396B3D" w:rsidRPr="002068C2">
        <w:rPr>
          <w:rFonts w:ascii="Times New Roman" w:eastAsia="宋体" w:hAnsi="Times New Roman" w:cs="宋体"/>
          <w:color w:val="000000" w:themeColor="text1"/>
          <w:sz w:val="24"/>
          <w:szCs w:val="24"/>
        </w:rPr>
        <w:t>通过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物流分拨中心</w:t>
      </w:r>
      <w:r w:rsidR="00396B3D" w:rsidRPr="002068C2">
        <w:rPr>
          <w:rFonts w:ascii="Times New Roman" w:eastAsia="宋体" w:hAnsi="Times New Roman" w:cs="宋体"/>
          <w:color w:val="000000" w:themeColor="text1"/>
          <w:sz w:val="24"/>
          <w:szCs w:val="24"/>
        </w:rPr>
        <w:t>向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分</w:t>
      </w:r>
      <w:r w:rsidR="00396B3D" w:rsidRPr="002068C2">
        <w:rPr>
          <w:rFonts w:ascii="Times New Roman" w:eastAsia="宋体" w:hAnsi="Times New Roman" w:cs="宋体"/>
          <w:color w:val="000000" w:themeColor="text1"/>
          <w:sz w:val="24"/>
          <w:szCs w:val="24"/>
        </w:rPr>
        <w:t>销商发货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，则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USPE</w:t>
      </w:r>
      <w:r w:rsidR="00396B3D" w:rsidRPr="002068C2">
        <w:rPr>
          <w:rFonts w:ascii="Times New Roman" w:eastAsia="宋体" w:hAnsi="Times New Roman" w:cs="宋体"/>
          <w:color w:val="000000" w:themeColor="text1"/>
          <w:sz w:val="24"/>
          <w:szCs w:val="24"/>
        </w:rPr>
        <w:t>将使用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表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3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中的价格向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SD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公司收取费用</w:t>
      </w:r>
      <w:r w:rsidR="00396B3D" w:rsidRPr="002068C2">
        <w:rPr>
          <w:rFonts w:ascii="Times New Roman" w:eastAsia="宋体" w:hAnsi="Times New Roman" w:cs="宋体"/>
          <w:color w:val="000000" w:themeColor="text1"/>
          <w:sz w:val="24"/>
          <w:szCs w:val="24"/>
        </w:rPr>
        <w:t>。</w:t>
      </w:r>
    </w:p>
    <w:p w:rsidR="00E03CD2" w:rsidRPr="002068C2" w:rsidRDefault="00E03CD2" w:rsidP="00E03CD2">
      <w:pPr>
        <w:spacing w:line="300" w:lineRule="auto"/>
        <w:rPr>
          <w:rFonts w:ascii="Times New Roman" w:hAnsi="Times New Roman"/>
          <w:color w:val="FF0000"/>
        </w:rPr>
      </w:pPr>
      <w:r w:rsidRPr="002068C2">
        <w:rPr>
          <w:rFonts w:ascii="Times New Roman" w:hAnsi="Times New Roman" w:hint="eastAsia"/>
          <w:color w:val="FF0000"/>
        </w:rPr>
        <w:t>表</w:t>
      </w:r>
      <w:r w:rsidRPr="002068C2">
        <w:rPr>
          <w:rFonts w:ascii="Times New Roman" w:hAnsi="Times New Roman"/>
          <w:color w:val="FF0000"/>
        </w:rPr>
        <w:t>3 USPE</w:t>
      </w:r>
      <w:r w:rsidRPr="002068C2">
        <w:rPr>
          <w:rFonts w:ascii="Times New Roman" w:hAnsi="Times New Roman" w:hint="eastAsia"/>
          <w:color w:val="FF0000"/>
        </w:rPr>
        <w:t>在各</w:t>
      </w:r>
      <w:r w:rsidRPr="002068C2">
        <w:rPr>
          <w:rFonts w:ascii="Times New Roman" w:hAnsi="Times New Roman"/>
          <w:color w:val="FF0000"/>
        </w:rPr>
        <w:t>区域</w:t>
      </w:r>
      <w:r w:rsidRPr="002068C2">
        <w:rPr>
          <w:rFonts w:ascii="Times New Roman" w:hAnsi="Times New Roman" w:hint="eastAsia"/>
          <w:color w:val="FF0000"/>
        </w:rPr>
        <w:t>的运输</w:t>
      </w:r>
      <w:r w:rsidRPr="002068C2">
        <w:rPr>
          <w:rFonts w:ascii="Times New Roman" w:hAnsi="Times New Roman"/>
          <w:color w:val="FF0000"/>
        </w:rPr>
        <w:t>费率</w:t>
      </w:r>
      <w:r w:rsidRPr="002068C2">
        <w:rPr>
          <w:rFonts w:ascii="Times New Roman" w:hAnsi="Times New Roman"/>
          <w:color w:val="FF0000"/>
        </w:rPr>
        <w:t>(</w:t>
      </w:r>
      <w:r w:rsidRPr="002068C2">
        <w:rPr>
          <w:rFonts w:ascii="Times New Roman" w:hAnsi="Times New Roman"/>
          <w:color w:val="FF0000"/>
        </w:rPr>
        <w:t>适用于</w:t>
      </w:r>
      <w:r w:rsidRPr="002068C2">
        <w:rPr>
          <w:rFonts w:ascii="Times New Roman" w:hAnsi="Times New Roman" w:hint="eastAsia"/>
          <w:color w:val="FF0000"/>
        </w:rPr>
        <w:t>非合约用户</w:t>
      </w:r>
      <w:r w:rsidRPr="002068C2">
        <w:rPr>
          <w:rFonts w:ascii="Times New Roman" w:hAnsi="Times New Roman"/>
          <w:color w:val="FF0000"/>
        </w:rPr>
        <w:t>)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995"/>
        <w:gridCol w:w="3494"/>
        <w:gridCol w:w="3827"/>
      </w:tblGrid>
      <w:tr w:rsidR="005A0EFB" w:rsidRPr="002068C2" w:rsidTr="000647EE">
        <w:trPr>
          <w:trHeight w:val="270"/>
        </w:trPr>
        <w:tc>
          <w:tcPr>
            <w:tcW w:w="1071" w:type="pct"/>
            <w:noWrap/>
            <w:hideMark/>
          </w:tcPr>
          <w:p w:rsidR="005A0EFB" w:rsidRPr="002068C2" w:rsidRDefault="005A0EFB" w:rsidP="000647EE">
            <w:pPr>
              <w:rPr>
                <w:b/>
                <w:bCs/>
              </w:rPr>
            </w:pPr>
            <w:r w:rsidRPr="002068C2">
              <w:rPr>
                <w:b/>
                <w:bCs/>
              </w:rPr>
              <w:t>区域</w:t>
            </w:r>
          </w:p>
        </w:tc>
        <w:tc>
          <w:tcPr>
            <w:tcW w:w="1875" w:type="pct"/>
            <w:noWrap/>
            <w:hideMark/>
          </w:tcPr>
          <w:p w:rsidR="005A0EFB" w:rsidRPr="002068C2" w:rsidRDefault="005A0EFB" w:rsidP="000647EE">
            <w:pPr>
              <w:rPr>
                <w:b/>
                <w:bCs/>
              </w:rPr>
            </w:pPr>
            <w:r w:rsidRPr="002068C2">
              <w:rPr>
                <w:rFonts w:hint="eastAsia"/>
                <w:b/>
                <w:bCs/>
              </w:rPr>
              <w:t>每</w:t>
            </w:r>
            <w:r w:rsidRPr="002068C2">
              <w:rPr>
                <w:b/>
                <w:bCs/>
              </w:rPr>
              <w:t>磅的费率</w:t>
            </w:r>
          </w:p>
        </w:tc>
        <w:tc>
          <w:tcPr>
            <w:tcW w:w="2054" w:type="pct"/>
            <w:noWrap/>
            <w:hideMark/>
          </w:tcPr>
          <w:p w:rsidR="005A0EFB" w:rsidRPr="002068C2" w:rsidRDefault="005A0EFB" w:rsidP="000647EE">
            <w:pPr>
              <w:rPr>
                <w:b/>
                <w:bCs/>
              </w:rPr>
            </w:pPr>
            <w:r w:rsidRPr="002068C2">
              <w:rPr>
                <w:b/>
                <w:bCs/>
              </w:rPr>
              <w:t>最低收费</w:t>
            </w:r>
          </w:p>
        </w:tc>
      </w:tr>
      <w:tr w:rsidR="005A0EFB" w:rsidRPr="002068C2" w:rsidTr="000647EE">
        <w:trPr>
          <w:trHeight w:val="250"/>
        </w:trPr>
        <w:tc>
          <w:tcPr>
            <w:tcW w:w="1071" w:type="pct"/>
            <w:noWrap/>
            <w:hideMark/>
          </w:tcPr>
          <w:p w:rsidR="005A0EFB" w:rsidRPr="002068C2" w:rsidRDefault="005A0EFB" w:rsidP="000647EE">
            <w:r w:rsidRPr="002068C2">
              <w:t>2</w:t>
            </w:r>
          </w:p>
        </w:tc>
        <w:tc>
          <w:tcPr>
            <w:tcW w:w="1875" w:type="pct"/>
            <w:noWrap/>
            <w:hideMark/>
          </w:tcPr>
          <w:p w:rsidR="005A0EFB" w:rsidRPr="002068C2" w:rsidRDefault="005A0EFB" w:rsidP="000647EE">
            <w:r w:rsidRPr="002068C2">
              <w:t>$0.33</w:t>
            </w:r>
          </w:p>
        </w:tc>
        <w:tc>
          <w:tcPr>
            <w:tcW w:w="2054" w:type="pct"/>
            <w:noWrap/>
            <w:hideMark/>
          </w:tcPr>
          <w:p w:rsidR="005A0EFB" w:rsidRPr="002068C2" w:rsidRDefault="005A0EFB" w:rsidP="000647EE">
            <w:r w:rsidRPr="002068C2">
              <w:t>$4.20</w:t>
            </w:r>
          </w:p>
        </w:tc>
      </w:tr>
      <w:tr w:rsidR="005A0EFB" w:rsidRPr="002068C2" w:rsidTr="000647EE">
        <w:trPr>
          <w:trHeight w:val="250"/>
        </w:trPr>
        <w:tc>
          <w:tcPr>
            <w:tcW w:w="1071" w:type="pct"/>
            <w:noWrap/>
            <w:hideMark/>
          </w:tcPr>
          <w:p w:rsidR="005A0EFB" w:rsidRPr="002068C2" w:rsidRDefault="005A0EFB" w:rsidP="000647EE">
            <w:r w:rsidRPr="002068C2">
              <w:t>3</w:t>
            </w:r>
          </w:p>
        </w:tc>
        <w:tc>
          <w:tcPr>
            <w:tcW w:w="1875" w:type="pct"/>
            <w:noWrap/>
            <w:hideMark/>
          </w:tcPr>
          <w:p w:rsidR="005A0EFB" w:rsidRPr="002068C2" w:rsidRDefault="005A0EFB" w:rsidP="000647EE">
            <w:r w:rsidRPr="002068C2">
              <w:t>$0.37</w:t>
            </w:r>
          </w:p>
        </w:tc>
        <w:tc>
          <w:tcPr>
            <w:tcW w:w="2054" w:type="pct"/>
            <w:noWrap/>
            <w:hideMark/>
          </w:tcPr>
          <w:p w:rsidR="005A0EFB" w:rsidRPr="002068C2" w:rsidRDefault="005A0EFB" w:rsidP="000647EE">
            <w:r w:rsidRPr="002068C2">
              <w:t>$4.65</w:t>
            </w:r>
          </w:p>
        </w:tc>
      </w:tr>
      <w:tr w:rsidR="005A0EFB" w:rsidRPr="002068C2" w:rsidTr="000647EE">
        <w:trPr>
          <w:trHeight w:val="250"/>
        </w:trPr>
        <w:tc>
          <w:tcPr>
            <w:tcW w:w="1071" w:type="pct"/>
            <w:noWrap/>
            <w:hideMark/>
          </w:tcPr>
          <w:p w:rsidR="005A0EFB" w:rsidRPr="002068C2" w:rsidRDefault="005A0EFB" w:rsidP="000647EE">
            <w:r w:rsidRPr="002068C2">
              <w:t>4</w:t>
            </w:r>
          </w:p>
        </w:tc>
        <w:tc>
          <w:tcPr>
            <w:tcW w:w="1875" w:type="pct"/>
            <w:noWrap/>
            <w:hideMark/>
          </w:tcPr>
          <w:p w:rsidR="005A0EFB" w:rsidRPr="002068C2" w:rsidRDefault="005A0EFB" w:rsidP="000647EE">
            <w:r w:rsidRPr="002068C2">
              <w:t>$0.41</w:t>
            </w:r>
          </w:p>
        </w:tc>
        <w:tc>
          <w:tcPr>
            <w:tcW w:w="2054" w:type="pct"/>
            <w:noWrap/>
            <w:hideMark/>
          </w:tcPr>
          <w:p w:rsidR="005A0EFB" w:rsidRPr="002068C2" w:rsidRDefault="005A0EFB" w:rsidP="000647EE">
            <w:r w:rsidRPr="002068C2">
              <w:t>$5.00</w:t>
            </w:r>
          </w:p>
        </w:tc>
      </w:tr>
      <w:tr w:rsidR="005A0EFB" w:rsidRPr="002068C2" w:rsidTr="000647EE">
        <w:trPr>
          <w:trHeight w:val="250"/>
        </w:trPr>
        <w:tc>
          <w:tcPr>
            <w:tcW w:w="1071" w:type="pct"/>
            <w:noWrap/>
            <w:hideMark/>
          </w:tcPr>
          <w:p w:rsidR="005A0EFB" w:rsidRPr="002068C2" w:rsidRDefault="005A0EFB" w:rsidP="000647EE">
            <w:r w:rsidRPr="002068C2">
              <w:t>5</w:t>
            </w:r>
          </w:p>
        </w:tc>
        <w:tc>
          <w:tcPr>
            <w:tcW w:w="1875" w:type="pct"/>
            <w:noWrap/>
            <w:hideMark/>
          </w:tcPr>
          <w:p w:rsidR="005A0EFB" w:rsidRPr="002068C2" w:rsidRDefault="005A0EFB" w:rsidP="000647EE">
            <w:r w:rsidRPr="002068C2">
              <w:t>$0.46</w:t>
            </w:r>
          </w:p>
        </w:tc>
        <w:tc>
          <w:tcPr>
            <w:tcW w:w="2054" w:type="pct"/>
            <w:noWrap/>
            <w:hideMark/>
          </w:tcPr>
          <w:p w:rsidR="005A0EFB" w:rsidRPr="002068C2" w:rsidRDefault="005A0EFB" w:rsidP="000647EE">
            <w:r w:rsidRPr="002068C2">
              <w:t>$5.40</w:t>
            </w:r>
          </w:p>
        </w:tc>
      </w:tr>
      <w:tr w:rsidR="005A0EFB" w:rsidRPr="002068C2" w:rsidTr="000647EE">
        <w:trPr>
          <w:trHeight w:val="250"/>
        </w:trPr>
        <w:tc>
          <w:tcPr>
            <w:tcW w:w="1071" w:type="pct"/>
            <w:noWrap/>
            <w:hideMark/>
          </w:tcPr>
          <w:p w:rsidR="005A0EFB" w:rsidRPr="002068C2" w:rsidRDefault="005A0EFB" w:rsidP="000647EE">
            <w:r w:rsidRPr="002068C2">
              <w:t>6</w:t>
            </w:r>
          </w:p>
        </w:tc>
        <w:tc>
          <w:tcPr>
            <w:tcW w:w="1875" w:type="pct"/>
            <w:noWrap/>
            <w:hideMark/>
          </w:tcPr>
          <w:p w:rsidR="005A0EFB" w:rsidRPr="002068C2" w:rsidRDefault="005A0EFB" w:rsidP="000647EE">
            <w:r w:rsidRPr="002068C2">
              <w:t>$0.50</w:t>
            </w:r>
          </w:p>
        </w:tc>
        <w:tc>
          <w:tcPr>
            <w:tcW w:w="2054" w:type="pct"/>
            <w:noWrap/>
            <w:hideMark/>
          </w:tcPr>
          <w:p w:rsidR="005A0EFB" w:rsidRPr="002068C2" w:rsidRDefault="005A0EFB" w:rsidP="000647EE">
            <w:r w:rsidRPr="002068C2">
              <w:t>$5.85</w:t>
            </w:r>
          </w:p>
        </w:tc>
      </w:tr>
      <w:tr w:rsidR="005A0EFB" w:rsidRPr="002068C2" w:rsidTr="000647EE">
        <w:trPr>
          <w:trHeight w:val="250"/>
        </w:trPr>
        <w:tc>
          <w:tcPr>
            <w:tcW w:w="1071" w:type="pct"/>
            <w:noWrap/>
            <w:hideMark/>
          </w:tcPr>
          <w:p w:rsidR="005A0EFB" w:rsidRPr="002068C2" w:rsidRDefault="005A0EFB" w:rsidP="000647EE">
            <w:r w:rsidRPr="002068C2">
              <w:t>7</w:t>
            </w:r>
          </w:p>
        </w:tc>
        <w:tc>
          <w:tcPr>
            <w:tcW w:w="1875" w:type="pct"/>
            <w:noWrap/>
            <w:hideMark/>
          </w:tcPr>
          <w:p w:rsidR="005A0EFB" w:rsidRPr="002068C2" w:rsidRDefault="005A0EFB" w:rsidP="000647EE">
            <w:r w:rsidRPr="002068C2">
              <w:t>$0.54</w:t>
            </w:r>
          </w:p>
        </w:tc>
        <w:tc>
          <w:tcPr>
            <w:tcW w:w="2054" w:type="pct"/>
            <w:noWrap/>
            <w:hideMark/>
          </w:tcPr>
          <w:p w:rsidR="005A0EFB" w:rsidRPr="002068C2" w:rsidRDefault="005A0EFB" w:rsidP="000647EE">
            <w:r w:rsidRPr="002068C2">
              <w:t>$6.10</w:t>
            </w:r>
          </w:p>
        </w:tc>
      </w:tr>
      <w:tr w:rsidR="005A0EFB" w:rsidRPr="002068C2" w:rsidTr="000647EE">
        <w:trPr>
          <w:trHeight w:val="250"/>
        </w:trPr>
        <w:tc>
          <w:tcPr>
            <w:tcW w:w="1071" w:type="pct"/>
            <w:noWrap/>
            <w:hideMark/>
          </w:tcPr>
          <w:p w:rsidR="005A0EFB" w:rsidRPr="002068C2" w:rsidRDefault="005A0EFB" w:rsidP="000647EE">
            <w:r w:rsidRPr="002068C2">
              <w:t>8</w:t>
            </w:r>
          </w:p>
        </w:tc>
        <w:tc>
          <w:tcPr>
            <w:tcW w:w="1875" w:type="pct"/>
            <w:noWrap/>
            <w:hideMark/>
          </w:tcPr>
          <w:p w:rsidR="005A0EFB" w:rsidRPr="002068C2" w:rsidRDefault="005A0EFB" w:rsidP="000647EE">
            <w:r w:rsidRPr="002068C2">
              <w:t>$0.59</w:t>
            </w:r>
          </w:p>
        </w:tc>
        <w:tc>
          <w:tcPr>
            <w:tcW w:w="2054" w:type="pct"/>
            <w:noWrap/>
            <w:hideMark/>
          </w:tcPr>
          <w:p w:rsidR="005A0EFB" w:rsidRPr="002068C2" w:rsidRDefault="005A0EFB" w:rsidP="000647EE">
            <w:r w:rsidRPr="002068C2">
              <w:t>$6.45</w:t>
            </w:r>
          </w:p>
        </w:tc>
      </w:tr>
    </w:tbl>
    <w:p w:rsidR="005A0EFB" w:rsidRPr="002068C2" w:rsidRDefault="005A0EFB" w:rsidP="005A0EFB">
      <w:pPr>
        <w:spacing w:line="300" w:lineRule="auto"/>
        <w:rPr>
          <w:rFonts w:ascii="Times New Roman" w:hAnsi="Times New Roman"/>
          <w:color w:val="FF0000"/>
        </w:rPr>
      </w:pPr>
    </w:p>
    <w:p w:rsidR="00E03CD2" w:rsidRPr="002068C2" w:rsidRDefault="00E03CD2" w:rsidP="004D4890">
      <w:pPr>
        <w:pStyle w:val="af4"/>
        <w:numPr>
          <w:ilvl w:val="0"/>
          <w:numId w:val="21"/>
        </w:numPr>
        <w:spacing w:line="360" w:lineRule="auto"/>
        <w:ind w:firstLineChars="0"/>
        <w:jc w:val="left"/>
        <w:rPr>
          <w:rFonts w:ascii="Times New Roman" w:eastAsia="宋体" w:hAnsi="Times New Roman" w:cs="宋体"/>
          <w:color w:val="000000" w:themeColor="text1"/>
          <w:sz w:val="24"/>
          <w:szCs w:val="24"/>
        </w:rPr>
      </w:pPr>
      <w:r w:rsidRPr="002068C2">
        <w:rPr>
          <w:rFonts w:ascii="Times New Roman" w:eastAsia="宋体" w:hAnsi="Times New Roman" w:cs="宋体"/>
          <w:color w:val="000000" w:themeColor="text1"/>
          <w:sz w:val="24"/>
          <w:szCs w:val="24"/>
        </w:rPr>
        <w:t>Blawnox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的邮编为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15238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，</w:t>
      </w:r>
      <w:r w:rsidRPr="002068C2">
        <w:rPr>
          <w:rFonts w:ascii="Times New Roman" w:eastAsia="宋体" w:hAnsi="Times New Roman" w:cs="宋体"/>
          <w:color w:val="000000" w:themeColor="text1"/>
          <w:sz w:val="24"/>
          <w:szCs w:val="24"/>
        </w:rPr>
        <w:t>Blawnox</w:t>
      </w:r>
      <w:r w:rsidRPr="002068C2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至物流分拨中心的运输里程，以及单位车辆的运输成本可以据此计算。</w:t>
      </w:r>
    </w:p>
    <w:p w:rsidR="007D163A" w:rsidRPr="002068C2" w:rsidRDefault="007D163A" w:rsidP="007D163A">
      <w:pPr>
        <w:spacing w:line="300" w:lineRule="auto"/>
        <w:jc w:val="center"/>
        <w:rPr>
          <w:rFonts w:ascii="Times New Roman" w:hAnsi="Times New Roman"/>
          <w:color w:val="FF0000"/>
        </w:rPr>
      </w:pPr>
    </w:p>
    <w:p w:rsidR="00F271B2" w:rsidRPr="002068C2" w:rsidRDefault="004D4890" w:rsidP="008D1603">
      <w:pPr>
        <w:pStyle w:val="a"/>
        <w:ind w:left="643" w:hangingChars="200" w:hanging="643"/>
        <w:rPr>
          <w:rFonts w:ascii="Times New Roman" w:hAnsi="Times New Roman"/>
        </w:rPr>
      </w:pPr>
      <w:r w:rsidRPr="002068C2">
        <w:rPr>
          <w:rFonts w:ascii="Times New Roman" w:hAnsi="Times New Roman" w:hint="eastAsia"/>
        </w:rPr>
        <w:t>项目</w:t>
      </w:r>
      <w:r w:rsidR="008E524F" w:rsidRPr="002068C2">
        <w:rPr>
          <w:rFonts w:ascii="Times New Roman" w:hAnsi="Times New Roman" w:hint="eastAsia"/>
        </w:rPr>
        <w:t>要求</w:t>
      </w:r>
    </w:p>
    <w:p w:rsidR="00E57698" w:rsidRPr="002068C2" w:rsidRDefault="00E57698" w:rsidP="0022466F">
      <w:pPr>
        <w:pStyle w:val="af4"/>
        <w:spacing w:line="300" w:lineRule="auto"/>
        <w:ind w:firstLineChars="151" w:firstLine="362"/>
        <w:rPr>
          <w:rFonts w:ascii="Times New Roman" w:eastAsia="宋体" w:hAnsi="Times New Roman" w:cs="宋体"/>
          <w:sz w:val="24"/>
          <w:szCs w:val="24"/>
        </w:rPr>
      </w:pPr>
      <w:r w:rsidRPr="002068C2">
        <w:rPr>
          <w:rFonts w:ascii="Times New Roman" w:eastAsia="宋体" w:hAnsi="Times New Roman" w:cs="宋体"/>
          <w:sz w:val="24"/>
          <w:szCs w:val="24"/>
        </w:rPr>
        <w:t>1.</w:t>
      </w:r>
      <w:r w:rsidRPr="002068C2">
        <w:rPr>
          <w:rFonts w:ascii="Times New Roman" w:eastAsia="宋体" w:hAnsi="Times New Roman" w:cs="宋体"/>
          <w:sz w:val="24"/>
          <w:szCs w:val="24"/>
        </w:rPr>
        <w:t>评估当前</w:t>
      </w:r>
      <w:r w:rsidR="00202837" w:rsidRPr="002068C2">
        <w:rPr>
          <w:rFonts w:ascii="Times New Roman" w:eastAsia="宋体" w:hAnsi="Times New Roman" w:cs="宋体" w:hint="eastAsia"/>
          <w:sz w:val="24"/>
          <w:szCs w:val="24"/>
        </w:rPr>
        <w:t>物流网络</w:t>
      </w:r>
      <w:r w:rsidRPr="002068C2">
        <w:rPr>
          <w:rFonts w:ascii="Times New Roman" w:eastAsia="宋体" w:hAnsi="Times New Roman" w:cs="宋体"/>
          <w:sz w:val="24"/>
          <w:szCs w:val="24"/>
        </w:rPr>
        <w:t>设计下</w:t>
      </w:r>
      <w:r w:rsidR="00FC55ED" w:rsidRPr="002068C2">
        <w:rPr>
          <w:rFonts w:ascii="Times New Roman" w:eastAsia="宋体" w:hAnsi="Times New Roman" w:cs="宋体" w:hint="eastAsia"/>
          <w:sz w:val="24"/>
          <w:szCs w:val="24"/>
        </w:rPr>
        <w:t>SD</w:t>
      </w:r>
      <w:r w:rsidRPr="002068C2">
        <w:rPr>
          <w:rFonts w:ascii="Times New Roman" w:eastAsia="宋体" w:hAnsi="Times New Roman" w:cs="宋体"/>
          <w:sz w:val="24"/>
          <w:szCs w:val="24"/>
        </w:rPr>
        <w:t>公司的年度总</w:t>
      </w:r>
      <w:r w:rsidR="00FC55ED" w:rsidRPr="002068C2">
        <w:rPr>
          <w:rFonts w:ascii="Times New Roman" w:eastAsia="宋体" w:hAnsi="Times New Roman" w:cs="宋体" w:hint="eastAsia"/>
          <w:sz w:val="24"/>
          <w:szCs w:val="24"/>
        </w:rPr>
        <w:t>分销</w:t>
      </w:r>
      <w:r w:rsidRPr="002068C2">
        <w:rPr>
          <w:rFonts w:ascii="Times New Roman" w:eastAsia="宋体" w:hAnsi="Times New Roman" w:cs="宋体"/>
          <w:sz w:val="24"/>
          <w:szCs w:val="24"/>
        </w:rPr>
        <w:t>成本</w:t>
      </w:r>
      <w:r w:rsidR="00FC55ED" w:rsidRPr="002068C2">
        <w:rPr>
          <w:rFonts w:ascii="Times New Roman" w:eastAsia="宋体" w:hAnsi="Times New Roman" w:cs="宋体" w:hint="eastAsia"/>
          <w:sz w:val="24"/>
          <w:szCs w:val="24"/>
        </w:rPr>
        <w:t>，即</w:t>
      </w:r>
      <w:r w:rsidRPr="002068C2">
        <w:rPr>
          <w:rFonts w:ascii="Times New Roman" w:eastAsia="宋体" w:hAnsi="Times New Roman" w:cs="宋体"/>
          <w:sz w:val="24"/>
          <w:szCs w:val="24"/>
        </w:rPr>
        <w:t>所有发货都通过</w:t>
      </w:r>
      <w:r w:rsidRPr="002068C2">
        <w:rPr>
          <w:rFonts w:ascii="Times New Roman" w:eastAsia="宋体" w:hAnsi="Times New Roman" w:cs="宋体"/>
          <w:sz w:val="24"/>
          <w:szCs w:val="24"/>
        </w:rPr>
        <w:t>USPE</w:t>
      </w:r>
      <w:r w:rsidRPr="002068C2">
        <w:rPr>
          <w:rFonts w:ascii="Times New Roman" w:eastAsia="宋体" w:hAnsi="Times New Roman" w:cs="宋体"/>
          <w:sz w:val="24"/>
          <w:szCs w:val="24"/>
        </w:rPr>
        <w:t>从</w:t>
      </w:r>
      <w:r w:rsidRPr="002068C2">
        <w:rPr>
          <w:rFonts w:ascii="Times New Roman" w:eastAsia="宋体" w:hAnsi="Times New Roman" w:cs="宋体"/>
          <w:sz w:val="24"/>
          <w:szCs w:val="24"/>
        </w:rPr>
        <w:t>Blawnox</w:t>
      </w:r>
      <w:r w:rsidR="00FC55ED" w:rsidRPr="002068C2">
        <w:rPr>
          <w:rFonts w:ascii="Times New Roman" w:eastAsia="宋体" w:hAnsi="Times New Roman" w:cs="宋体" w:hint="eastAsia"/>
          <w:sz w:val="24"/>
          <w:szCs w:val="24"/>
        </w:rPr>
        <w:t>直接</w:t>
      </w:r>
      <w:r w:rsidRPr="002068C2">
        <w:rPr>
          <w:rFonts w:ascii="Times New Roman" w:eastAsia="宋体" w:hAnsi="Times New Roman" w:cs="宋体"/>
          <w:sz w:val="24"/>
          <w:szCs w:val="24"/>
        </w:rPr>
        <w:t>发往</w:t>
      </w:r>
      <w:r w:rsidR="00FC55ED" w:rsidRPr="002068C2">
        <w:rPr>
          <w:rFonts w:ascii="Times New Roman" w:eastAsia="宋体" w:hAnsi="Times New Roman" w:cs="宋体" w:hint="eastAsia"/>
          <w:sz w:val="24"/>
          <w:szCs w:val="24"/>
        </w:rPr>
        <w:t>各分</w:t>
      </w:r>
      <w:r w:rsidR="00FC55ED" w:rsidRPr="002068C2">
        <w:rPr>
          <w:rFonts w:ascii="Times New Roman" w:eastAsia="宋体" w:hAnsi="Times New Roman" w:cs="宋体"/>
          <w:sz w:val="24"/>
          <w:szCs w:val="24"/>
        </w:rPr>
        <w:t>销商</w:t>
      </w:r>
      <w:r w:rsidRPr="002068C2">
        <w:rPr>
          <w:rFonts w:ascii="Times New Roman" w:eastAsia="宋体" w:hAnsi="Times New Roman" w:cs="宋体"/>
          <w:sz w:val="24"/>
          <w:szCs w:val="24"/>
        </w:rPr>
        <w:t>。</w:t>
      </w:r>
    </w:p>
    <w:p w:rsidR="00D4540E" w:rsidRPr="002068C2" w:rsidRDefault="00E57698" w:rsidP="00D4540E">
      <w:pPr>
        <w:pStyle w:val="af4"/>
        <w:spacing w:line="300" w:lineRule="auto"/>
        <w:ind w:firstLineChars="151" w:firstLine="362"/>
        <w:rPr>
          <w:rFonts w:ascii="Times New Roman" w:eastAsia="宋体" w:hAnsi="Times New Roman" w:cs="宋体"/>
          <w:sz w:val="24"/>
          <w:szCs w:val="24"/>
        </w:rPr>
      </w:pPr>
      <w:r w:rsidRPr="002068C2">
        <w:rPr>
          <w:rFonts w:ascii="Times New Roman" w:eastAsia="宋体" w:hAnsi="Times New Roman" w:cs="宋体"/>
          <w:sz w:val="24"/>
          <w:szCs w:val="24"/>
        </w:rPr>
        <w:t>2.</w:t>
      </w:r>
      <w:r w:rsidR="001B1166" w:rsidRPr="002068C2">
        <w:rPr>
          <w:rFonts w:ascii="Times New Roman" w:eastAsia="宋体" w:hAnsi="Times New Roman" w:cs="宋体" w:hint="eastAsia"/>
          <w:sz w:val="24"/>
          <w:szCs w:val="24"/>
        </w:rPr>
        <w:t>为</w:t>
      </w:r>
      <w:r w:rsidR="001B1166" w:rsidRPr="002068C2">
        <w:rPr>
          <w:rFonts w:ascii="Times New Roman" w:eastAsia="宋体" w:hAnsi="Times New Roman" w:cs="宋体" w:hint="eastAsia"/>
          <w:sz w:val="24"/>
          <w:szCs w:val="24"/>
        </w:rPr>
        <w:t>SD</w:t>
      </w:r>
      <w:r w:rsidR="001B1166" w:rsidRPr="002068C2">
        <w:rPr>
          <w:rFonts w:ascii="Times New Roman" w:eastAsia="宋体" w:hAnsi="Times New Roman" w:cs="宋体" w:hint="eastAsia"/>
          <w:sz w:val="24"/>
          <w:szCs w:val="24"/>
        </w:rPr>
        <w:t>公司设计一个结合跨区运输策略的</w:t>
      </w:r>
      <w:r w:rsidR="00202837" w:rsidRPr="002068C2">
        <w:rPr>
          <w:rFonts w:ascii="Times New Roman" w:eastAsia="宋体" w:hAnsi="Times New Roman" w:cs="宋体"/>
          <w:sz w:val="24"/>
          <w:szCs w:val="24"/>
        </w:rPr>
        <w:t>物流网络</w:t>
      </w:r>
      <w:r w:rsidR="001B1166" w:rsidRPr="002068C2">
        <w:rPr>
          <w:rFonts w:ascii="Times New Roman" w:eastAsia="宋体" w:hAnsi="Times New Roman" w:cs="宋体" w:hint="eastAsia"/>
          <w:sz w:val="24"/>
          <w:szCs w:val="24"/>
        </w:rPr>
        <w:t>，确定在</w:t>
      </w:r>
      <w:r w:rsidR="001B1166" w:rsidRPr="002068C2">
        <w:rPr>
          <w:rFonts w:ascii="Times New Roman" w:eastAsia="宋体" w:hAnsi="Times New Roman" w:cs="宋体" w:hint="eastAsia"/>
          <w:sz w:val="24"/>
          <w:szCs w:val="24"/>
        </w:rPr>
        <w:t>DJ</w:t>
      </w:r>
      <w:r w:rsidRPr="002068C2">
        <w:rPr>
          <w:rFonts w:ascii="Times New Roman" w:eastAsia="宋体" w:hAnsi="Times New Roman" w:cs="宋体"/>
          <w:sz w:val="24"/>
          <w:szCs w:val="24"/>
        </w:rPr>
        <w:t>公司</w:t>
      </w:r>
      <w:r w:rsidR="001B1166" w:rsidRPr="002068C2">
        <w:rPr>
          <w:rFonts w:ascii="Times New Roman" w:eastAsia="宋体" w:hAnsi="Times New Roman" w:cs="宋体" w:hint="eastAsia"/>
          <w:sz w:val="24"/>
          <w:szCs w:val="24"/>
        </w:rPr>
        <w:t>的哪些仓库设立物流分拨中心，并安排由</w:t>
      </w:r>
      <w:r w:rsidR="001B1166" w:rsidRPr="002068C2">
        <w:rPr>
          <w:rFonts w:ascii="Times New Roman" w:eastAsia="宋体" w:hAnsi="Times New Roman" w:cs="宋体"/>
          <w:sz w:val="24"/>
          <w:szCs w:val="24"/>
        </w:rPr>
        <w:t>Blawnox</w:t>
      </w:r>
      <w:r w:rsidR="001B1166" w:rsidRPr="002068C2">
        <w:rPr>
          <w:rFonts w:ascii="Times New Roman" w:eastAsia="宋体" w:hAnsi="Times New Roman" w:cs="宋体" w:hint="eastAsia"/>
          <w:sz w:val="24"/>
          <w:szCs w:val="24"/>
        </w:rPr>
        <w:t>至每一个分销商的运输方案</w:t>
      </w:r>
      <w:r w:rsidRPr="002068C2">
        <w:rPr>
          <w:rFonts w:ascii="Times New Roman" w:eastAsia="宋体" w:hAnsi="Times New Roman" w:cs="宋体"/>
          <w:sz w:val="24"/>
          <w:szCs w:val="24"/>
        </w:rPr>
        <w:t>（</w:t>
      </w:r>
      <w:r w:rsidR="001B1166" w:rsidRPr="002068C2">
        <w:rPr>
          <w:rFonts w:ascii="Times New Roman" w:eastAsia="宋体" w:hAnsi="Times New Roman" w:cs="宋体" w:hint="eastAsia"/>
          <w:sz w:val="24"/>
          <w:szCs w:val="24"/>
        </w:rPr>
        <w:t>是否采用跨区运输</w:t>
      </w:r>
      <w:r w:rsidRPr="002068C2">
        <w:rPr>
          <w:rFonts w:ascii="Times New Roman" w:eastAsia="宋体" w:hAnsi="Times New Roman" w:cs="宋体"/>
          <w:sz w:val="24"/>
          <w:szCs w:val="24"/>
        </w:rPr>
        <w:t>），并计算</w:t>
      </w:r>
      <w:r w:rsidR="001B1166" w:rsidRPr="002068C2">
        <w:rPr>
          <w:rFonts w:ascii="Times New Roman" w:eastAsia="宋体" w:hAnsi="Times New Roman" w:cs="宋体" w:hint="eastAsia"/>
          <w:sz w:val="24"/>
          <w:szCs w:val="24"/>
        </w:rPr>
        <w:t>所涉及的新</w:t>
      </w:r>
      <w:r w:rsidR="00202837" w:rsidRPr="002068C2">
        <w:rPr>
          <w:rFonts w:ascii="Times New Roman" w:eastAsia="宋体" w:hAnsi="Times New Roman" w:cs="宋体" w:hint="eastAsia"/>
          <w:sz w:val="24"/>
          <w:szCs w:val="24"/>
        </w:rPr>
        <w:t>物流网络</w:t>
      </w:r>
      <w:r w:rsidRPr="002068C2">
        <w:rPr>
          <w:rFonts w:ascii="Times New Roman" w:eastAsia="宋体" w:hAnsi="Times New Roman" w:cs="宋体"/>
          <w:sz w:val="24"/>
          <w:szCs w:val="24"/>
        </w:rPr>
        <w:t>的年度总分销成本。</w:t>
      </w:r>
    </w:p>
    <w:p w:rsidR="00D4540E" w:rsidRPr="002068C2" w:rsidRDefault="00D4540E" w:rsidP="00D4540E">
      <w:pPr>
        <w:pStyle w:val="af4"/>
        <w:spacing w:line="300" w:lineRule="auto"/>
        <w:ind w:firstLineChars="151" w:firstLine="362"/>
        <w:rPr>
          <w:rFonts w:ascii="Times New Roman" w:eastAsia="宋体" w:hAnsi="Times New Roman" w:cs="宋体"/>
          <w:sz w:val="24"/>
          <w:szCs w:val="24"/>
        </w:rPr>
      </w:pPr>
      <w:r w:rsidRPr="002068C2">
        <w:rPr>
          <w:rFonts w:ascii="Times New Roman" w:eastAsia="宋体" w:hAnsi="Times New Roman" w:cs="宋体" w:hint="eastAsia"/>
          <w:sz w:val="24"/>
          <w:szCs w:val="24"/>
        </w:rPr>
        <w:t>3.</w:t>
      </w:r>
      <w:r w:rsidRPr="002068C2">
        <w:rPr>
          <w:rFonts w:ascii="Times New Roman" w:eastAsia="宋体" w:hAnsi="Times New Roman" w:cs="宋体" w:hint="eastAsia"/>
          <w:sz w:val="24"/>
          <w:szCs w:val="24"/>
        </w:rPr>
        <w:t>请为</w:t>
      </w:r>
      <w:r w:rsidRPr="002068C2">
        <w:rPr>
          <w:rFonts w:ascii="Times New Roman" w:eastAsia="宋体" w:hAnsi="Times New Roman" w:cs="宋体"/>
          <w:sz w:val="24"/>
          <w:szCs w:val="24"/>
        </w:rPr>
        <w:t>SD</w:t>
      </w:r>
      <w:r w:rsidRPr="002068C2">
        <w:rPr>
          <w:rFonts w:ascii="Times New Roman" w:eastAsia="宋体" w:hAnsi="Times New Roman" w:cs="宋体"/>
          <w:sz w:val="24"/>
          <w:szCs w:val="24"/>
        </w:rPr>
        <w:t>公司撰写一份备忘录，</w:t>
      </w:r>
      <w:r w:rsidRPr="002068C2">
        <w:rPr>
          <w:rFonts w:ascii="Times New Roman" w:eastAsia="宋体" w:hAnsi="Times New Roman" w:cs="宋体" w:hint="eastAsia"/>
          <w:sz w:val="24"/>
          <w:szCs w:val="24"/>
        </w:rPr>
        <w:t>内容</w:t>
      </w:r>
      <w:r w:rsidRPr="002068C2">
        <w:rPr>
          <w:rFonts w:ascii="Times New Roman" w:eastAsia="宋体" w:hAnsi="Times New Roman" w:cs="宋体"/>
          <w:sz w:val="24"/>
          <w:szCs w:val="24"/>
        </w:rPr>
        <w:t>包括：</w:t>
      </w:r>
    </w:p>
    <w:p w:rsidR="00D4540E" w:rsidRPr="002068C2" w:rsidRDefault="00D4540E" w:rsidP="00D4540E">
      <w:pPr>
        <w:pStyle w:val="af4"/>
        <w:numPr>
          <w:ilvl w:val="0"/>
          <w:numId w:val="20"/>
        </w:numPr>
        <w:spacing w:line="300" w:lineRule="auto"/>
        <w:ind w:left="1134" w:firstLineChars="0" w:hanging="425"/>
        <w:rPr>
          <w:rFonts w:ascii="Times New Roman" w:eastAsia="宋体" w:hAnsi="Times New Roman" w:cs="宋体"/>
          <w:sz w:val="24"/>
          <w:szCs w:val="24"/>
        </w:rPr>
      </w:pPr>
      <w:r w:rsidRPr="002068C2">
        <w:rPr>
          <w:rFonts w:ascii="Times New Roman" w:eastAsia="宋体" w:hAnsi="Times New Roman" w:cs="宋体" w:hint="eastAsia"/>
          <w:sz w:val="24"/>
          <w:szCs w:val="24"/>
        </w:rPr>
        <w:t>识别</w:t>
      </w:r>
      <w:r w:rsidRPr="002068C2">
        <w:rPr>
          <w:rFonts w:ascii="Times New Roman" w:eastAsia="宋体" w:hAnsi="Times New Roman" w:cs="宋体" w:hint="eastAsia"/>
          <w:sz w:val="24"/>
          <w:szCs w:val="24"/>
        </w:rPr>
        <w:t>SD</w:t>
      </w:r>
      <w:r w:rsidRPr="002068C2">
        <w:rPr>
          <w:rFonts w:ascii="Times New Roman" w:eastAsia="宋体" w:hAnsi="Times New Roman" w:cs="宋体"/>
          <w:sz w:val="24"/>
          <w:szCs w:val="24"/>
        </w:rPr>
        <w:t>公司物流网络设计决策中的利益相关者</w:t>
      </w:r>
      <w:r w:rsidRPr="002068C2">
        <w:rPr>
          <w:rFonts w:ascii="Times New Roman" w:eastAsia="宋体" w:hAnsi="Times New Roman" w:cs="宋体" w:hint="eastAsia"/>
          <w:sz w:val="24"/>
          <w:szCs w:val="24"/>
        </w:rPr>
        <w:t>；</w:t>
      </w:r>
    </w:p>
    <w:p w:rsidR="00D4540E" w:rsidRPr="002068C2" w:rsidRDefault="00D4540E" w:rsidP="00D4540E">
      <w:pPr>
        <w:pStyle w:val="af4"/>
        <w:numPr>
          <w:ilvl w:val="0"/>
          <w:numId w:val="20"/>
        </w:numPr>
        <w:spacing w:line="300" w:lineRule="auto"/>
        <w:ind w:left="1134" w:firstLineChars="0" w:hanging="425"/>
        <w:rPr>
          <w:rFonts w:ascii="Times New Roman" w:eastAsia="宋体" w:hAnsi="Times New Roman" w:cs="宋体"/>
          <w:sz w:val="24"/>
          <w:szCs w:val="24"/>
        </w:rPr>
      </w:pPr>
      <w:r w:rsidRPr="002068C2">
        <w:rPr>
          <w:rFonts w:ascii="Times New Roman" w:eastAsia="宋体" w:hAnsi="Times New Roman" w:cs="宋体" w:hint="eastAsia"/>
          <w:sz w:val="24"/>
          <w:szCs w:val="24"/>
        </w:rPr>
        <w:lastRenderedPageBreak/>
        <w:t>针对</w:t>
      </w:r>
      <w:r w:rsidRPr="002068C2">
        <w:rPr>
          <w:rFonts w:ascii="Times New Roman" w:eastAsia="宋体" w:hAnsi="Times New Roman" w:cs="宋体" w:hint="eastAsia"/>
          <w:sz w:val="24"/>
          <w:szCs w:val="24"/>
        </w:rPr>
        <w:t>USPE</w:t>
      </w:r>
      <w:r w:rsidRPr="002068C2">
        <w:rPr>
          <w:rFonts w:ascii="Times New Roman" w:eastAsia="宋体" w:hAnsi="Times New Roman" w:cs="宋体" w:hint="eastAsia"/>
          <w:sz w:val="24"/>
          <w:szCs w:val="24"/>
        </w:rPr>
        <w:t>公司公布的新运输费率，</w:t>
      </w:r>
      <w:r w:rsidRPr="002068C2">
        <w:rPr>
          <w:rFonts w:ascii="Times New Roman" w:eastAsia="宋体" w:hAnsi="Times New Roman" w:cs="宋体" w:hint="eastAsia"/>
          <w:sz w:val="24"/>
          <w:szCs w:val="24"/>
        </w:rPr>
        <w:t>SD</w:t>
      </w:r>
      <w:r w:rsidRPr="002068C2">
        <w:rPr>
          <w:rFonts w:ascii="Times New Roman" w:eastAsia="宋体" w:hAnsi="Times New Roman" w:cs="宋体" w:hint="eastAsia"/>
          <w:sz w:val="24"/>
          <w:szCs w:val="24"/>
        </w:rPr>
        <w:t>公司可以采取的应对措施；</w:t>
      </w:r>
    </w:p>
    <w:p w:rsidR="00D4540E" w:rsidRPr="002068C2" w:rsidRDefault="00D4540E" w:rsidP="00D4540E">
      <w:pPr>
        <w:pStyle w:val="af4"/>
        <w:numPr>
          <w:ilvl w:val="0"/>
          <w:numId w:val="20"/>
        </w:numPr>
        <w:spacing w:line="300" w:lineRule="auto"/>
        <w:ind w:left="1134" w:firstLineChars="0" w:hanging="425"/>
        <w:rPr>
          <w:rFonts w:ascii="Times New Roman" w:eastAsia="宋体" w:hAnsi="Times New Roman" w:cs="宋体"/>
          <w:sz w:val="24"/>
          <w:szCs w:val="24"/>
        </w:rPr>
      </w:pPr>
      <w:r w:rsidRPr="002068C2">
        <w:rPr>
          <w:rFonts w:ascii="Times New Roman" w:eastAsia="宋体" w:hAnsi="Times New Roman" w:cs="宋体" w:hint="eastAsia"/>
          <w:sz w:val="24"/>
          <w:szCs w:val="24"/>
        </w:rPr>
        <w:t>分析</w:t>
      </w:r>
      <w:r w:rsidRPr="002068C2">
        <w:rPr>
          <w:rFonts w:ascii="Times New Roman" w:eastAsia="宋体" w:hAnsi="Times New Roman" w:cs="宋体" w:hint="eastAsia"/>
          <w:sz w:val="24"/>
          <w:szCs w:val="24"/>
        </w:rPr>
        <w:t>SD</w:t>
      </w:r>
      <w:r w:rsidRPr="002068C2">
        <w:rPr>
          <w:rFonts w:ascii="Times New Roman" w:eastAsia="宋体" w:hAnsi="Times New Roman" w:cs="宋体" w:hint="eastAsia"/>
          <w:sz w:val="24"/>
          <w:szCs w:val="24"/>
        </w:rPr>
        <w:t>公司可能采取的每一项应对措施对于每一位利益相关者的潜在影响；</w:t>
      </w:r>
    </w:p>
    <w:p w:rsidR="00D4540E" w:rsidRPr="002068C2" w:rsidRDefault="00D4540E" w:rsidP="00D4540E">
      <w:pPr>
        <w:pStyle w:val="af4"/>
        <w:numPr>
          <w:ilvl w:val="0"/>
          <w:numId w:val="20"/>
        </w:numPr>
        <w:spacing w:line="300" w:lineRule="auto"/>
        <w:ind w:left="1134" w:firstLineChars="0" w:hanging="425"/>
        <w:rPr>
          <w:rFonts w:ascii="Times New Roman" w:eastAsia="宋体" w:hAnsi="Times New Roman" w:cs="宋体"/>
          <w:sz w:val="24"/>
          <w:szCs w:val="24"/>
        </w:rPr>
      </w:pPr>
      <w:r w:rsidRPr="002068C2">
        <w:rPr>
          <w:rFonts w:ascii="Times New Roman" w:eastAsia="宋体" w:hAnsi="Times New Roman" w:cs="宋体" w:hint="eastAsia"/>
          <w:sz w:val="24"/>
          <w:szCs w:val="24"/>
        </w:rPr>
        <w:t>结合上述对利益相关者的潜在影响，判断影响</w:t>
      </w:r>
      <w:r w:rsidRPr="002068C2">
        <w:rPr>
          <w:rFonts w:ascii="Times New Roman" w:eastAsia="宋体" w:hAnsi="Times New Roman" w:cs="宋体" w:hint="eastAsia"/>
          <w:sz w:val="24"/>
          <w:szCs w:val="24"/>
        </w:rPr>
        <w:t>SD</w:t>
      </w:r>
      <w:r w:rsidRPr="002068C2">
        <w:rPr>
          <w:rFonts w:ascii="Times New Roman" w:eastAsia="宋体" w:hAnsi="Times New Roman" w:cs="宋体" w:hint="eastAsia"/>
          <w:sz w:val="24"/>
          <w:szCs w:val="24"/>
        </w:rPr>
        <w:t>公司决策的最关键因素；</w:t>
      </w:r>
    </w:p>
    <w:p w:rsidR="00D4540E" w:rsidRPr="002068C2" w:rsidRDefault="00D4540E" w:rsidP="00D4540E">
      <w:pPr>
        <w:pStyle w:val="af4"/>
        <w:numPr>
          <w:ilvl w:val="0"/>
          <w:numId w:val="20"/>
        </w:numPr>
        <w:spacing w:line="300" w:lineRule="auto"/>
        <w:ind w:left="1134" w:firstLineChars="0" w:hanging="425"/>
        <w:rPr>
          <w:rFonts w:ascii="Times New Roman" w:eastAsia="宋体" w:hAnsi="Times New Roman" w:cs="宋体"/>
          <w:sz w:val="24"/>
          <w:szCs w:val="24"/>
        </w:rPr>
      </w:pPr>
      <w:r w:rsidRPr="002068C2">
        <w:rPr>
          <w:rFonts w:ascii="Times New Roman" w:eastAsia="宋体" w:hAnsi="Times New Roman" w:cs="宋体" w:hint="eastAsia"/>
          <w:sz w:val="24"/>
          <w:szCs w:val="24"/>
        </w:rPr>
        <w:t>为</w:t>
      </w:r>
      <w:r w:rsidRPr="002068C2">
        <w:rPr>
          <w:rFonts w:ascii="Times New Roman" w:eastAsia="宋体" w:hAnsi="Times New Roman" w:cs="宋体" w:hint="eastAsia"/>
          <w:sz w:val="24"/>
          <w:szCs w:val="24"/>
        </w:rPr>
        <w:t>SD</w:t>
      </w:r>
      <w:r w:rsidRPr="002068C2">
        <w:rPr>
          <w:rFonts w:ascii="Times New Roman" w:eastAsia="宋体" w:hAnsi="Times New Roman" w:cs="宋体" w:hint="eastAsia"/>
          <w:sz w:val="24"/>
          <w:szCs w:val="24"/>
        </w:rPr>
        <w:t>公司</w:t>
      </w:r>
      <w:r w:rsidR="007A257C" w:rsidRPr="002068C2">
        <w:rPr>
          <w:rFonts w:ascii="Times New Roman" w:eastAsia="宋体" w:hAnsi="Times New Roman" w:cs="宋体" w:hint="eastAsia"/>
          <w:sz w:val="24"/>
          <w:szCs w:val="24"/>
        </w:rPr>
        <w:t>的物流网络重新规划推荐其中一项措施</w:t>
      </w:r>
      <w:r w:rsidRPr="002068C2">
        <w:rPr>
          <w:rFonts w:ascii="Times New Roman" w:eastAsia="宋体" w:hAnsi="Times New Roman" w:cs="宋体" w:hint="eastAsia"/>
          <w:sz w:val="24"/>
          <w:szCs w:val="24"/>
        </w:rPr>
        <w:t>；</w:t>
      </w:r>
    </w:p>
    <w:p w:rsidR="00D4540E" w:rsidRPr="002068C2" w:rsidRDefault="007A257C" w:rsidP="00D4540E">
      <w:pPr>
        <w:pStyle w:val="af4"/>
        <w:numPr>
          <w:ilvl w:val="0"/>
          <w:numId w:val="20"/>
        </w:numPr>
        <w:spacing w:line="300" w:lineRule="auto"/>
        <w:ind w:left="1134" w:firstLineChars="0" w:hanging="425"/>
        <w:rPr>
          <w:rFonts w:ascii="Times New Roman" w:eastAsia="宋体" w:hAnsi="Times New Roman" w:cs="宋体"/>
          <w:sz w:val="24"/>
          <w:szCs w:val="24"/>
        </w:rPr>
      </w:pPr>
      <w:r w:rsidRPr="002068C2">
        <w:rPr>
          <w:rFonts w:ascii="Times New Roman" w:eastAsia="宋体" w:hAnsi="Times New Roman" w:cs="宋体" w:hint="eastAsia"/>
          <w:sz w:val="24"/>
          <w:szCs w:val="24"/>
        </w:rPr>
        <w:t>阐述其他可行应对措施未入选的理由。</w:t>
      </w:r>
    </w:p>
    <w:p w:rsidR="00F271B2" w:rsidRPr="002068C2" w:rsidRDefault="004D4890" w:rsidP="008D1603">
      <w:pPr>
        <w:pStyle w:val="a"/>
        <w:ind w:left="643" w:hangingChars="200" w:hanging="643"/>
        <w:rPr>
          <w:rFonts w:ascii="Times New Roman" w:hAnsi="Times New Roman"/>
        </w:rPr>
      </w:pPr>
      <w:r w:rsidRPr="002068C2">
        <w:rPr>
          <w:rFonts w:ascii="Times New Roman" w:hAnsi="Times New Roman" w:hint="eastAsia"/>
        </w:rPr>
        <w:t>项目成果提交</w:t>
      </w:r>
      <w:r w:rsidR="008E524F" w:rsidRPr="002068C2">
        <w:rPr>
          <w:rFonts w:ascii="Times New Roman" w:hAnsi="Times New Roman" w:hint="eastAsia"/>
        </w:rPr>
        <w:t>要求</w:t>
      </w:r>
    </w:p>
    <w:p w:rsidR="00F271B2" w:rsidRPr="002068C2" w:rsidRDefault="008E524F">
      <w:pPr>
        <w:pStyle w:val="af4"/>
        <w:numPr>
          <w:ilvl w:val="0"/>
          <w:numId w:val="4"/>
        </w:numPr>
        <w:spacing w:line="300" w:lineRule="auto"/>
        <w:ind w:firstLineChars="0"/>
        <w:rPr>
          <w:rFonts w:ascii="Times New Roman" w:eastAsia="宋体" w:hAnsi="Times New Roman" w:cs="宋体"/>
          <w:sz w:val="24"/>
          <w:szCs w:val="24"/>
        </w:rPr>
      </w:pPr>
      <w:r w:rsidRPr="002068C2">
        <w:rPr>
          <w:rFonts w:ascii="Times New Roman" w:eastAsia="宋体" w:hAnsi="Times New Roman" w:cs="宋体" w:hint="eastAsia"/>
          <w:sz w:val="24"/>
          <w:szCs w:val="24"/>
        </w:rPr>
        <w:t>用于项目展示的</w:t>
      </w:r>
      <w:r w:rsidRPr="002068C2">
        <w:rPr>
          <w:rFonts w:ascii="Times New Roman" w:eastAsia="宋体" w:hAnsi="Times New Roman" w:cs="宋体" w:hint="eastAsia"/>
          <w:sz w:val="24"/>
          <w:szCs w:val="24"/>
        </w:rPr>
        <w:t>PPT</w:t>
      </w:r>
      <w:r w:rsidRPr="002068C2">
        <w:rPr>
          <w:rFonts w:ascii="Times New Roman" w:eastAsia="宋体" w:hAnsi="Times New Roman" w:cs="宋体" w:hint="eastAsia"/>
          <w:sz w:val="24"/>
          <w:szCs w:val="24"/>
        </w:rPr>
        <w:t>文件；</w:t>
      </w:r>
    </w:p>
    <w:p w:rsidR="00F271B2" w:rsidRPr="002068C2" w:rsidRDefault="0022466F">
      <w:pPr>
        <w:pStyle w:val="af4"/>
        <w:numPr>
          <w:ilvl w:val="0"/>
          <w:numId w:val="4"/>
        </w:numPr>
        <w:spacing w:line="300" w:lineRule="auto"/>
        <w:ind w:firstLineChars="0"/>
        <w:rPr>
          <w:rFonts w:ascii="Times New Roman" w:eastAsia="宋体" w:hAnsi="Times New Roman" w:cs="宋体"/>
          <w:sz w:val="24"/>
          <w:szCs w:val="24"/>
        </w:rPr>
      </w:pPr>
      <w:r w:rsidRPr="002068C2">
        <w:rPr>
          <w:rFonts w:ascii="Times New Roman" w:eastAsia="宋体" w:hAnsi="Times New Roman" w:cs="宋体" w:hint="eastAsia"/>
          <w:sz w:val="24"/>
          <w:szCs w:val="24"/>
        </w:rPr>
        <w:t>备忘录的</w:t>
      </w:r>
      <w:r w:rsidR="008E524F" w:rsidRPr="002068C2">
        <w:rPr>
          <w:rFonts w:ascii="Times New Roman" w:eastAsia="宋体" w:hAnsi="Times New Roman" w:cs="宋体" w:hint="eastAsia"/>
          <w:sz w:val="24"/>
          <w:szCs w:val="24"/>
        </w:rPr>
        <w:t>PDF</w:t>
      </w:r>
      <w:r w:rsidR="008E524F" w:rsidRPr="002068C2">
        <w:rPr>
          <w:rFonts w:ascii="Times New Roman" w:eastAsia="宋体" w:hAnsi="Times New Roman" w:cs="宋体" w:hint="eastAsia"/>
          <w:sz w:val="24"/>
          <w:szCs w:val="24"/>
        </w:rPr>
        <w:t>文件。</w:t>
      </w:r>
    </w:p>
    <w:p w:rsidR="00F271B2" w:rsidRPr="002068C2" w:rsidRDefault="008E524F">
      <w:pPr>
        <w:pStyle w:val="af4"/>
        <w:numPr>
          <w:ilvl w:val="0"/>
          <w:numId w:val="4"/>
        </w:numPr>
        <w:spacing w:line="300" w:lineRule="auto"/>
        <w:ind w:firstLineChars="0"/>
        <w:rPr>
          <w:rFonts w:ascii="Times New Roman" w:eastAsia="宋体" w:hAnsi="Times New Roman" w:cs="宋体"/>
          <w:sz w:val="24"/>
          <w:szCs w:val="24"/>
        </w:rPr>
      </w:pPr>
      <w:r w:rsidRPr="002068C2">
        <w:rPr>
          <w:rFonts w:ascii="Times New Roman" w:eastAsia="宋体" w:hAnsi="Times New Roman" w:cs="宋体" w:hint="eastAsia"/>
          <w:sz w:val="24"/>
          <w:szCs w:val="24"/>
        </w:rPr>
        <w:t>其它原始数据资料，例如视频、分析数据以及其它有助于理解问题解决过程的资料。</w:t>
      </w:r>
    </w:p>
    <w:p w:rsidR="00F271B2" w:rsidRPr="002068C2" w:rsidRDefault="008E524F">
      <w:pPr>
        <w:rPr>
          <w:rFonts w:ascii="Times New Roman" w:hAnsi="Times New Roman"/>
        </w:rPr>
      </w:pPr>
      <w:r w:rsidRPr="002068C2">
        <w:rPr>
          <w:rFonts w:ascii="Times New Roman" w:hAnsi="Times New Roman" w:hint="eastAsia"/>
        </w:rPr>
        <w:br w:type="page"/>
      </w:r>
    </w:p>
    <w:p w:rsidR="00F271B2" w:rsidRPr="002068C2" w:rsidRDefault="008E524F">
      <w:pPr>
        <w:pStyle w:val="1"/>
        <w:ind w:left="360"/>
        <w:rPr>
          <w:rFonts w:ascii="Times New Roman" w:hAnsi="Times New Roman"/>
        </w:rPr>
      </w:pPr>
      <w:r w:rsidRPr="002068C2">
        <w:rPr>
          <w:rFonts w:ascii="Times New Roman" w:hAnsi="Times New Roman" w:hint="eastAsia"/>
        </w:rPr>
        <w:lastRenderedPageBreak/>
        <w:t>附件</w:t>
      </w:r>
      <w:r w:rsidRPr="002068C2">
        <w:rPr>
          <w:rFonts w:ascii="Times New Roman" w:hAnsi="Times New Roman" w:hint="eastAsia"/>
        </w:rPr>
        <w:t xml:space="preserve">1. </w:t>
      </w:r>
      <w:r w:rsidR="007D163A" w:rsidRPr="002068C2">
        <w:rPr>
          <w:rFonts w:ascii="Times New Roman" w:hAnsi="Times New Roman" w:hint="eastAsia"/>
        </w:rPr>
        <w:t>SD</w:t>
      </w:r>
      <w:r w:rsidR="007D163A" w:rsidRPr="002068C2">
        <w:rPr>
          <w:rFonts w:ascii="Times New Roman" w:hAnsi="Times New Roman" w:hint="eastAsia"/>
        </w:rPr>
        <w:t>公司历史销售数据（周销售额）</w:t>
      </w:r>
    </w:p>
    <w:p w:rsidR="007D163A" w:rsidRPr="002068C2" w:rsidRDefault="005F74AB" w:rsidP="007D163A">
      <w:pPr>
        <w:rPr>
          <w:rFonts w:ascii="Times New Roman" w:hAnsi="Times New Roman"/>
        </w:rPr>
      </w:pPr>
      <w:r w:rsidRPr="002068C2">
        <w:rPr>
          <w:b/>
        </w:rPr>
        <w:object w:dxaOrig="1508" w:dyaOrig="10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5pt;height:52.05pt" o:ole="">
            <v:imagedata r:id="rId10" o:title=""/>
          </v:shape>
          <o:OLEObject Type="Embed" ProgID="Excel.Sheet.8" ShapeID="_x0000_i1025" DrawAspect="Icon" ObjectID="_1655728096" r:id="rId11"/>
        </w:object>
      </w:r>
    </w:p>
    <w:p w:rsidR="00F271B2" w:rsidRPr="002068C2" w:rsidRDefault="008E524F">
      <w:pPr>
        <w:jc w:val="center"/>
        <w:rPr>
          <w:rFonts w:ascii="Times New Roman" w:hAnsi="Times New Roman"/>
        </w:rPr>
      </w:pPr>
      <w:r w:rsidRPr="002068C2">
        <w:rPr>
          <w:rFonts w:ascii="Times New Roman" w:hAnsi="Times New Roman" w:hint="eastAsia"/>
        </w:rPr>
        <w:br w:type="page"/>
      </w:r>
    </w:p>
    <w:p w:rsidR="00F271B2" w:rsidRPr="002068C2" w:rsidRDefault="008E524F">
      <w:pPr>
        <w:pStyle w:val="1"/>
        <w:ind w:left="360"/>
        <w:rPr>
          <w:rFonts w:ascii="Times New Roman" w:hAnsi="Times New Roman"/>
        </w:rPr>
      </w:pPr>
      <w:r w:rsidRPr="002068C2">
        <w:rPr>
          <w:rFonts w:ascii="Times New Roman" w:hAnsi="Times New Roman" w:hint="eastAsia"/>
        </w:rPr>
        <w:lastRenderedPageBreak/>
        <w:t>附件</w:t>
      </w:r>
      <w:r w:rsidRPr="002068C2">
        <w:rPr>
          <w:rFonts w:ascii="Times New Roman" w:hAnsi="Times New Roman" w:hint="eastAsia"/>
        </w:rPr>
        <w:t>2.</w:t>
      </w:r>
      <w:r w:rsidR="007D163A" w:rsidRPr="002068C2">
        <w:rPr>
          <w:rFonts w:ascii="Times New Roman" w:hAnsi="Times New Roman" w:hint="eastAsia"/>
        </w:rPr>
        <w:t>区域划分</w:t>
      </w:r>
    </w:p>
    <w:p w:rsidR="00F271B2" w:rsidRPr="002068C2" w:rsidRDefault="005F74AB">
      <w:pPr>
        <w:ind w:firstLineChars="300" w:firstLine="720"/>
        <w:rPr>
          <w:rFonts w:ascii="Times New Roman" w:eastAsia="宋体" w:hAnsi="Times New Roman" w:cs="宋体"/>
          <w:sz w:val="24"/>
          <w:szCs w:val="24"/>
        </w:rPr>
      </w:pPr>
      <w:r w:rsidRPr="002068C2">
        <w:rPr>
          <w:rFonts w:ascii="Times New Roman" w:eastAsia="宋体" w:hAnsi="Times New Roman" w:cs="宋体"/>
          <w:sz w:val="24"/>
          <w:szCs w:val="24"/>
        </w:rPr>
        <w:object w:dxaOrig="1508" w:dyaOrig="1044">
          <v:shape id="_x0000_i1026" type="#_x0000_t75" style="width:75.55pt;height:52.05pt" o:ole="">
            <v:imagedata r:id="rId12" o:title=""/>
          </v:shape>
          <o:OLEObject Type="Embed" ProgID="Excel.Sheet.8" ShapeID="_x0000_i1026" DrawAspect="Icon" ObjectID="_1655728097" r:id="rId13"/>
        </w:object>
      </w:r>
    </w:p>
    <w:p w:rsidR="00F271B2" w:rsidRPr="002068C2" w:rsidRDefault="008E524F">
      <w:pPr>
        <w:widowControl/>
        <w:jc w:val="left"/>
        <w:rPr>
          <w:rFonts w:ascii="Times New Roman" w:hAnsi="Times New Roman"/>
        </w:rPr>
      </w:pPr>
      <w:r w:rsidRPr="002068C2">
        <w:rPr>
          <w:rFonts w:ascii="Times New Roman" w:hAnsi="Times New Roman"/>
        </w:rPr>
        <w:br w:type="page"/>
      </w:r>
    </w:p>
    <w:p w:rsidR="00F271B2" w:rsidRPr="00B20FF6" w:rsidRDefault="008E524F">
      <w:pPr>
        <w:pStyle w:val="1"/>
        <w:ind w:left="360"/>
        <w:rPr>
          <w:rFonts w:ascii="Times New Roman" w:hAnsi="Times New Roman"/>
        </w:rPr>
      </w:pPr>
      <w:r w:rsidRPr="002068C2">
        <w:rPr>
          <w:rFonts w:ascii="Times New Roman" w:hAnsi="Times New Roman" w:hint="eastAsia"/>
        </w:rPr>
        <w:lastRenderedPageBreak/>
        <w:t>附件</w:t>
      </w:r>
      <w:r w:rsidRPr="002068C2">
        <w:rPr>
          <w:rFonts w:ascii="Times New Roman" w:hAnsi="Times New Roman" w:hint="eastAsia"/>
        </w:rPr>
        <w:t xml:space="preserve">3. </w:t>
      </w:r>
      <w:r w:rsidRPr="002068C2">
        <w:rPr>
          <w:rFonts w:ascii="Times New Roman" w:hAnsi="Times New Roman" w:hint="eastAsia"/>
        </w:rPr>
        <w:t>竞赛活动提供技术服务支持单位</w:t>
      </w:r>
    </w:p>
    <w:p w:rsidR="00F271B2" w:rsidRPr="00B20FF6" w:rsidRDefault="00F271B2">
      <w:pPr>
        <w:jc w:val="left"/>
        <w:rPr>
          <w:rFonts w:ascii="Times New Roman" w:hAnsi="Times New Roman"/>
        </w:rPr>
      </w:pPr>
    </w:p>
    <w:sectPr w:rsidR="00F271B2" w:rsidRPr="00B20FF6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587" w:right="1276" w:bottom="1417" w:left="1304" w:header="567" w:footer="283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6D6" w:rsidRDefault="009016D6">
      <w:r>
        <w:separator/>
      </w:r>
    </w:p>
  </w:endnote>
  <w:endnote w:type="continuationSeparator" w:id="0">
    <w:p w:rsidR="009016D6" w:rsidRDefault="0090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7hvcr">
    <w:altName w:val="Times New Roman"/>
    <w:panose1 w:val="00000000000000000000"/>
    <w:charset w:val="00"/>
    <w:family w:val="roman"/>
    <w:notTrueType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C59" w:rsidRDefault="00F64C59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64C59" w:rsidRDefault="00F64C59">
                          <w:pPr>
                            <w:pStyle w:val="a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068C2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F64C59" w:rsidRDefault="00F64C59">
                    <w:pPr>
                      <w:pStyle w:val="a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068C2">
                      <w:rPr>
                        <w:noProof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C59" w:rsidRDefault="00F64C59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64C59" w:rsidRDefault="00F64C59">
                          <w:pPr>
                            <w:pStyle w:val="a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068C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+Oe8pW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F64C59" w:rsidRDefault="00F64C59">
                    <w:pPr>
                      <w:pStyle w:val="a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068C2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6D6" w:rsidRDefault="009016D6">
      <w:r>
        <w:separator/>
      </w:r>
    </w:p>
  </w:footnote>
  <w:footnote w:type="continuationSeparator" w:id="0">
    <w:p w:rsidR="009016D6" w:rsidRDefault="00901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C59" w:rsidRDefault="00F64C59">
    <w:pPr>
      <w:pStyle w:val="aa"/>
      <w:pBdr>
        <w:bottom w:val="none" w:sz="0" w:space="0" w:color="auto"/>
      </w:pBdr>
      <w:jc w:val="left"/>
      <w:rPr>
        <w:rFonts w:ascii="Univers" w:eastAsia="微软雅黑" w:hAnsi="Univers"/>
        <w:b/>
        <w:color w:val="A5A5A5" w:themeColor="accent3"/>
        <w:sz w:val="16"/>
        <w:szCs w:val="16"/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C59" w:rsidRDefault="00F64C59">
    <w:pPr>
      <w:pStyle w:val="aa"/>
      <w:pBdr>
        <w:bottom w:val="none" w:sz="0" w:space="0" w:color="auto"/>
      </w:pBdr>
      <w:jc w:val="left"/>
      <w:rPr>
        <w:rFonts w:ascii="Univers" w:eastAsia="微软雅黑" w:hAnsi="Univers"/>
        <w:b/>
        <w:color w:val="A5A5A5" w:themeColor="accent3"/>
        <w:sz w:val="16"/>
        <w:szCs w:val="16"/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3A84576"/>
    <w:multiLevelType w:val="singleLevel"/>
    <w:tmpl w:val="A3A8457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4A2781A"/>
    <w:multiLevelType w:val="multilevel"/>
    <w:tmpl w:val="04A278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955A1"/>
    <w:multiLevelType w:val="hybridMultilevel"/>
    <w:tmpl w:val="9EEEB77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546321F"/>
    <w:multiLevelType w:val="hybridMultilevel"/>
    <w:tmpl w:val="9EEEB77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BD36E16"/>
    <w:multiLevelType w:val="hybridMultilevel"/>
    <w:tmpl w:val="9EEEB77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5011770"/>
    <w:multiLevelType w:val="multilevel"/>
    <w:tmpl w:val="35011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26593"/>
    <w:multiLevelType w:val="singleLevel"/>
    <w:tmpl w:val="4052659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534A0C56"/>
    <w:multiLevelType w:val="multilevel"/>
    <w:tmpl w:val="04A278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9E652"/>
    <w:multiLevelType w:val="singleLevel"/>
    <w:tmpl w:val="58E9E65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9" w15:restartNumberingAfterBreak="0">
    <w:nsid w:val="6FE5665E"/>
    <w:multiLevelType w:val="hybridMultilevel"/>
    <w:tmpl w:val="BCD6CE82"/>
    <w:lvl w:ilvl="0" w:tplc="E37CAE00">
      <w:start w:val="1"/>
      <w:numFmt w:val="chineseCountingThousand"/>
      <w:pStyle w:val="a"/>
      <w:lvlText w:val="%1、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00710EF"/>
    <w:multiLevelType w:val="hybridMultilevel"/>
    <w:tmpl w:val="9EEEB77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1C15A44"/>
    <w:multiLevelType w:val="multilevel"/>
    <w:tmpl w:val="71C15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191E02"/>
    <w:multiLevelType w:val="hybridMultilevel"/>
    <w:tmpl w:val="C7083114"/>
    <w:lvl w:ilvl="0" w:tplc="04090001">
      <w:start w:val="1"/>
      <w:numFmt w:val="bullet"/>
      <w:lvlText w:val=""/>
      <w:lvlJc w:val="left"/>
      <w:pPr>
        <w:ind w:left="143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5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7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9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11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12"/>
  </w:num>
  <w:num w:numId="17">
    <w:abstractNumId w:val="10"/>
  </w:num>
  <w:num w:numId="18">
    <w:abstractNumId w:val="3"/>
  </w:num>
  <w:num w:numId="19">
    <w:abstractNumId w:val="7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79"/>
    <w:rsid w:val="000016DF"/>
    <w:rsid w:val="00002A2D"/>
    <w:rsid w:val="00002F85"/>
    <w:rsid w:val="00003557"/>
    <w:rsid w:val="000277ED"/>
    <w:rsid w:val="00067137"/>
    <w:rsid w:val="000973C5"/>
    <w:rsid w:val="000D04FB"/>
    <w:rsid w:val="00103745"/>
    <w:rsid w:val="00150D97"/>
    <w:rsid w:val="00176430"/>
    <w:rsid w:val="0019472B"/>
    <w:rsid w:val="001959E4"/>
    <w:rsid w:val="001A79EF"/>
    <w:rsid w:val="001B1166"/>
    <w:rsid w:val="001C71E2"/>
    <w:rsid w:val="001F5177"/>
    <w:rsid w:val="001F68CB"/>
    <w:rsid w:val="00202837"/>
    <w:rsid w:val="002068C2"/>
    <w:rsid w:val="0022258A"/>
    <w:rsid w:val="0022466F"/>
    <w:rsid w:val="0024124F"/>
    <w:rsid w:val="002443A8"/>
    <w:rsid w:val="00264DC5"/>
    <w:rsid w:val="002B685E"/>
    <w:rsid w:val="002C1396"/>
    <w:rsid w:val="002D05A7"/>
    <w:rsid w:val="002E4467"/>
    <w:rsid w:val="00302E5B"/>
    <w:rsid w:val="00315BF8"/>
    <w:rsid w:val="0031634A"/>
    <w:rsid w:val="0031784E"/>
    <w:rsid w:val="00343FB1"/>
    <w:rsid w:val="00362AA1"/>
    <w:rsid w:val="003709F9"/>
    <w:rsid w:val="00374A01"/>
    <w:rsid w:val="00396B3D"/>
    <w:rsid w:val="003C57FA"/>
    <w:rsid w:val="003E5AF2"/>
    <w:rsid w:val="00423CCA"/>
    <w:rsid w:val="00456B56"/>
    <w:rsid w:val="004A2B87"/>
    <w:rsid w:val="004C1D01"/>
    <w:rsid w:val="004C3979"/>
    <w:rsid w:val="004D4890"/>
    <w:rsid w:val="004D5A4E"/>
    <w:rsid w:val="00507BA0"/>
    <w:rsid w:val="00513566"/>
    <w:rsid w:val="005353C0"/>
    <w:rsid w:val="00547D07"/>
    <w:rsid w:val="0057793E"/>
    <w:rsid w:val="00587BD6"/>
    <w:rsid w:val="005A0EFB"/>
    <w:rsid w:val="005E1C3A"/>
    <w:rsid w:val="005F74AB"/>
    <w:rsid w:val="00611BA4"/>
    <w:rsid w:val="00625DA7"/>
    <w:rsid w:val="00640E81"/>
    <w:rsid w:val="00663CB9"/>
    <w:rsid w:val="006B4186"/>
    <w:rsid w:val="00704800"/>
    <w:rsid w:val="0072467D"/>
    <w:rsid w:val="00747535"/>
    <w:rsid w:val="00761102"/>
    <w:rsid w:val="00763116"/>
    <w:rsid w:val="0076402D"/>
    <w:rsid w:val="007A257C"/>
    <w:rsid w:val="007A5D60"/>
    <w:rsid w:val="007B52CF"/>
    <w:rsid w:val="007D163A"/>
    <w:rsid w:val="007E3CC6"/>
    <w:rsid w:val="007E5028"/>
    <w:rsid w:val="00822D08"/>
    <w:rsid w:val="00834F14"/>
    <w:rsid w:val="00883F0E"/>
    <w:rsid w:val="008A7F39"/>
    <w:rsid w:val="008D1603"/>
    <w:rsid w:val="008D5860"/>
    <w:rsid w:val="008E524F"/>
    <w:rsid w:val="008F215B"/>
    <w:rsid w:val="009016D6"/>
    <w:rsid w:val="0091463C"/>
    <w:rsid w:val="009843F7"/>
    <w:rsid w:val="00985DB9"/>
    <w:rsid w:val="00986284"/>
    <w:rsid w:val="009A4B7F"/>
    <w:rsid w:val="009A6A06"/>
    <w:rsid w:val="009E3C2F"/>
    <w:rsid w:val="009E48BB"/>
    <w:rsid w:val="009E543A"/>
    <w:rsid w:val="009F0FA5"/>
    <w:rsid w:val="009F1819"/>
    <w:rsid w:val="00A32CDC"/>
    <w:rsid w:val="00A43852"/>
    <w:rsid w:val="00A7551B"/>
    <w:rsid w:val="00A927C0"/>
    <w:rsid w:val="00A96DB3"/>
    <w:rsid w:val="00AC1703"/>
    <w:rsid w:val="00B20FF6"/>
    <w:rsid w:val="00B4141B"/>
    <w:rsid w:val="00BB0F8F"/>
    <w:rsid w:val="00BB5455"/>
    <w:rsid w:val="00BC2274"/>
    <w:rsid w:val="00BC63CF"/>
    <w:rsid w:val="00C17DF8"/>
    <w:rsid w:val="00C27531"/>
    <w:rsid w:val="00C306EF"/>
    <w:rsid w:val="00C47186"/>
    <w:rsid w:val="00C55C82"/>
    <w:rsid w:val="00C71C67"/>
    <w:rsid w:val="00C7310D"/>
    <w:rsid w:val="00C84C4A"/>
    <w:rsid w:val="00CD1AB5"/>
    <w:rsid w:val="00CD7FD5"/>
    <w:rsid w:val="00CF3E31"/>
    <w:rsid w:val="00D03BDB"/>
    <w:rsid w:val="00D271A5"/>
    <w:rsid w:val="00D4540E"/>
    <w:rsid w:val="00D47507"/>
    <w:rsid w:val="00D50FDE"/>
    <w:rsid w:val="00D727C0"/>
    <w:rsid w:val="00D74E54"/>
    <w:rsid w:val="00DB2D79"/>
    <w:rsid w:val="00DC6463"/>
    <w:rsid w:val="00DE6462"/>
    <w:rsid w:val="00DE67D1"/>
    <w:rsid w:val="00E03CD2"/>
    <w:rsid w:val="00E1726E"/>
    <w:rsid w:val="00E30877"/>
    <w:rsid w:val="00E46ADD"/>
    <w:rsid w:val="00E53027"/>
    <w:rsid w:val="00E57698"/>
    <w:rsid w:val="00E70146"/>
    <w:rsid w:val="00E82A5D"/>
    <w:rsid w:val="00E967E8"/>
    <w:rsid w:val="00F175AF"/>
    <w:rsid w:val="00F257CC"/>
    <w:rsid w:val="00F271B2"/>
    <w:rsid w:val="00F47553"/>
    <w:rsid w:val="00F64C59"/>
    <w:rsid w:val="00F66BBA"/>
    <w:rsid w:val="00F70A37"/>
    <w:rsid w:val="00F845C1"/>
    <w:rsid w:val="00F92DB5"/>
    <w:rsid w:val="00FB7ED0"/>
    <w:rsid w:val="00FC54A1"/>
    <w:rsid w:val="00FC55ED"/>
    <w:rsid w:val="00FD415B"/>
    <w:rsid w:val="00FE2A74"/>
    <w:rsid w:val="0200780B"/>
    <w:rsid w:val="02A56BE1"/>
    <w:rsid w:val="04C5739C"/>
    <w:rsid w:val="05D85CE2"/>
    <w:rsid w:val="09BA0DD5"/>
    <w:rsid w:val="0A7D4866"/>
    <w:rsid w:val="0D552E61"/>
    <w:rsid w:val="0FB90DA1"/>
    <w:rsid w:val="0FBF38D3"/>
    <w:rsid w:val="102B1C59"/>
    <w:rsid w:val="12CC6D9B"/>
    <w:rsid w:val="12D07049"/>
    <w:rsid w:val="16737900"/>
    <w:rsid w:val="175103D6"/>
    <w:rsid w:val="178A02AF"/>
    <w:rsid w:val="17C62C73"/>
    <w:rsid w:val="1B0D21A7"/>
    <w:rsid w:val="1DED2A34"/>
    <w:rsid w:val="25B93E7C"/>
    <w:rsid w:val="25F11927"/>
    <w:rsid w:val="27A322A3"/>
    <w:rsid w:val="29693025"/>
    <w:rsid w:val="2B63029D"/>
    <w:rsid w:val="2EFD3740"/>
    <w:rsid w:val="305D63B3"/>
    <w:rsid w:val="31533F75"/>
    <w:rsid w:val="31FD1A90"/>
    <w:rsid w:val="32C966C1"/>
    <w:rsid w:val="338E3AF9"/>
    <w:rsid w:val="34E83A2D"/>
    <w:rsid w:val="36797965"/>
    <w:rsid w:val="37216816"/>
    <w:rsid w:val="37C670FA"/>
    <w:rsid w:val="3B0F5204"/>
    <w:rsid w:val="3BB82E4A"/>
    <w:rsid w:val="3CF3406F"/>
    <w:rsid w:val="3F694EC5"/>
    <w:rsid w:val="42F739BD"/>
    <w:rsid w:val="4378528E"/>
    <w:rsid w:val="45A23CF6"/>
    <w:rsid w:val="45B212E1"/>
    <w:rsid w:val="463157D7"/>
    <w:rsid w:val="463B31F4"/>
    <w:rsid w:val="46A35D68"/>
    <w:rsid w:val="48EE2A77"/>
    <w:rsid w:val="49820693"/>
    <w:rsid w:val="4BE054F4"/>
    <w:rsid w:val="4C9D5683"/>
    <w:rsid w:val="55B90846"/>
    <w:rsid w:val="560D79B9"/>
    <w:rsid w:val="5B592B39"/>
    <w:rsid w:val="5DC75DF5"/>
    <w:rsid w:val="5DFB4E8B"/>
    <w:rsid w:val="5F222E17"/>
    <w:rsid w:val="62800C08"/>
    <w:rsid w:val="62E21671"/>
    <w:rsid w:val="64D1281A"/>
    <w:rsid w:val="67EE4D04"/>
    <w:rsid w:val="6D341184"/>
    <w:rsid w:val="6F4014EF"/>
    <w:rsid w:val="7038190F"/>
    <w:rsid w:val="707B31F6"/>
    <w:rsid w:val="711F7995"/>
    <w:rsid w:val="73B1110C"/>
    <w:rsid w:val="75E36EB5"/>
    <w:rsid w:val="76AB60AC"/>
    <w:rsid w:val="77C513F9"/>
    <w:rsid w:val="783357B8"/>
    <w:rsid w:val="7B376C60"/>
    <w:rsid w:val="7D0F2A52"/>
    <w:rsid w:val="7DD8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A3E042-2CE5-4F27-8C87-1935C101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63CB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0"/>
    <w:next w:val="a0"/>
    <w:link w:val="a5"/>
    <w:uiPriority w:val="99"/>
    <w:unhideWhenUsed/>
    <w:qFormat/>
    <w:rPr>
      <w:rFonts w:ascii="微软雅黑" w:eastAsia="微软雅黑" w:hAnsi="微软雅黑"/>
      <w:sz w:val="18"/>
      <w:szCs w:val="18"/>
    </w:rPr>
  </w:style>
  <w:style w:type="paragraph" w:styleId="a6">
    <w:name w:val="Closing"/>
    <w:basedOn w:val="a0"/>
    <w:link w:val="a7"/>
    <w:uiPriority w:val="99"/>
    <w:unhideWhenUsed/>
    <w:qFormat/>
    <w:pPr>
      <w:ind w:leftChars="2100" w:left="100"/>
    </w:pPr>
    <w:rPr>
      <w:rFonts w:ascii="微软雅黑" w:eastAsia="微软雅黑" w:hAnsi="微软雅黑"/>
      <w:sz w:val="18"/>
      <w:szCs w:val="18"/>
    </w:rPr>
  </w:style>
  <w:style w:type="paragraph" w:styleId="a8">
    <w:name w:val="footer"/>
    <w:basedOn w:val="a0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0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c">
    <w:name w:val="Normal (Web)"/>
    <w:basedOn w:val="a0"/>
    <w:uiPriority w:val="99"/>
    <w:semiHidden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Title"/>
    <w:basedOn w:val="a0"/>
    <w:next w:val="a0"/>
    <w:link w:val="ae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f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1"/>
    <w:uiPriority w:val="22"/>
    <w:qFormat/>
    <w:rPr>
      <w:b/>
    </w:rPr>
  </w:style>
  <w:style w:type="character" w:styleId="af1">
    <w:name w:val="FollowedHyperlink"/>
    <w:basedOn w:val="a1"/>
    <w:uiPriority w:val="99"/>
    <w:semiHidden/>
    <w:unhideWhenUsed/>
    <w:qFormat/>
    <w:rPr>
      <w:color w:val="555555"/>
      <w:u w:val="none"/>
    </w:rPr>
  </w:style>
  <w:style w:type="character" w:styleId="af2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ab">
    <w:name w:val="页眉 字符"/>
    <w:basedOn w:val="a1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sz w:val="18"/>
      <w:szCs w:val="18"/>
    </w:rPr>
  </w:style>
  <w:style w:type="table" w:customStyle="1" w:styleId="af3">
    <w:name w:val="信头表格"/>
    <w:basedOn w:val="a2"/>
    <w:uiPriority w:val="99"/>
    <w:qFormat/>
    <w:pPr>
      <w:ind w:left="144" w:right="144"/>
    </w:pPr>
    <w:rPr>
      <w:color w:val="595959" w:themeColor="text1" w:themeTint="A6"/>
    </w:r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eastAsiaTheme="majorEastAsia" w:hAnsiTheme="majorHAnsi"/>
        <w:b w:val="0"/>
        <w:caps/>
        <w:smallCaps w:val="0"/>
        <w:color w:val="4472C4" w:themeColor="accent1"/>
        <w:sz w:val="22"/>
      </w:rPr>
    </w:tblStylePr>
    <w:tblStylePr w:type="firstCol">
      <w:rPr>
        <w:b/>
        <w:color w:val="595959" w:themeColor="text1" w:themeTint="A6"/>
      </w:rPr>
    </w:tblStylePr>
  </w:style>
  <w:style w:type="paragraph" w:customStyle="1" w:styleId="31">
    <w:name w:val="标题 31"/>
    <w:basedOn w:val="a0"/>
    <w:uiPriority w:val="1"/>
    <w:qFormat/>
    <w:pPr>
      <w:spacing w:line="240" w:lineRule="atLeast"/>
      <w:jc w:val="left"/>
      <w:outlineLvl w:val="3"/>
    </w:pPr>
    <w:rPr>
      <w:rFonts w:ascii="Arial" w:eastAsia="Arial" w:hAnsi="Arial"/>
      <w:kern w:val="0"/>
      <w:szCs w:val="21"/>
      <w:lang w:eastAsia="en-US"/>
    </w:rPr>
  </w:style>
  <w:style w:type="paragraph" w:styleId="af4">
    <w:name w:val="List Paragraph"/>
    <w:basedOn w:val="a0"/>
    <w:uiPriority w:val="34"/>
    <w:qFormat/>
    <w:pPr>
      <w:ind w:firstLineChars="200" w:firstLine="420"/>
    </w:pPr>
  </w:style>
  <w:style w:type="character" w:customStyle="1" w:styleId="class5">
    <w:name w:val="class5"/>
    <w:basedOn w:val="a1"/>
    <w:qFormat/>
  </w:style>
  <w:style w:type="character" w:customStyle="1" w:styleId="a5">
    <w:name w:val="称呼 字符"/>
    <w:basedOn w:val="a1"/>
    <w:link w:val="a4"/>
    <w:uiPriority w:val="99"/>
    <w:qFormat/>
    <w:rPr>
      <w:rFonts w:ascii="微软雅黑" w:eastAsia="微软雅黑" w:hAnsi="微软雅黑"/>
      <w:sz w:val="18"/>
      <w:szCs w:val="18"/>
    </w:rPr>
  </w:style>
  <w:style w:type="character" w:customStyle="1" w:styleId="a7">
    <w:name w:val="结束语 字符"/>
    <w:basedOn w:val="a1"/>
    <w:link w:val="a6"/>
    <w:uiPriority w:val="99"/>
    <w:qFormat/>
    <w:rPr>
      <w:rFonts w:ascii="微软雅黑" w:eastAsia="微软雅黑" w:hAnsi="微软雅黑"/>
      <w:sz w:val="18"/>
      <w:szCs w:val="18"/>
    </w:rPr>
  </w:style>
  <w:style w:type="character" w:customStyle="1" w:styleId="UnresolvedMention">
    <w:name w:val="Unresolved Mention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e">
    <w:name w:val="标题 字符"/>
    <w:basedOn w:val="a1"/>
    <w:link w:val="ad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1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5">
    <w:name w:val="Balloon Text"/>
    <w:basedOn w:val="a0"/>
    <w:link w:val="af6"/>
    <w:uiPriority w:val="99"/>
    <w:semiHidden/>
    <w:unhideWhenUsed/>
    <w:rsid w:val="00E1726E"/>
    <w:rPr>
      <w:sz w:val="18"/>
      <w:szCs w:val="18"/>
    </w:rPr>
  </w:style>
  <w:style w:type="character" w:customStyle="1" w:styleId="af6">
    <w:name w:val="批注框文本 字符"/>
    <w:basedOn w:val="a1"/>
    <w:link w:val="af5"/>
    <w:uiPriority w:val="99"/>
    <w:semiHidden/>
    <w:rsid w:val="00E1726E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">
    <w:name w:val="标题 一"/>
    <w:basedOn w:val="a0"/>
    <w:next w:val="a0"/>
    <w:link w:val="Char"/>
    <w:qFormat/>
    <w:rsid w:val="008D1603"/>
    <w:pPr>
      <w:numPr>
        <w:numId w:val="7"/>
      </w:numPr>
      <w:ind w:left="420"/>
      <w:outlineLvl w:val="0"/>
    </w:pPr>
    <w:rPr>
      <w:rFonts w:ascii="宋体" w:eastAsia="宋体" w:hAnsi="宋体" w:cs="宋体"/>
      <w:b/>
      <w:bCs/>
      <w:sz w:val="32"/>
      <w:szCs w:val="32"/>
    </w:rPr>
  </w:style>
  <w:style w:type="character" w:customStyle="1" w:styleId="Char">
    <w:name w:val="标题 一 Char"/>
    <w:basedOn w:val="a1"/>
    <w:link w:val="a"/>
    <w:rsid w:val="008D1603"/>
    <w:rPr>
      <w:rFonts w:ascii="宋体" w:hAnsi="宋体" w:cs="宋体"/>
      <w:b/>
      <w:bCs/>
      <w:kern w:val="2"/>
      <w:sz w:val="32"/>
      <w:szCs w:val="32"/>
    </w:rPr>
  </w:style>
  <w:style w:type="character" w:customStyle="1" w:styleId="30">
    <w:name w:val="标题 3 字符"/>
    <w:basedOn w:val="a1"/>
    <w:link w:val="3"/>
    <w:uiPriority w:val="9"/>
    <w:semiHidden/>
    <w:rsid w:val="00663CB9"/>
    <w:rPr>
      <w:rFonts w:asciiTheme="minorHAnsi" w:eastAsiaTheme="minorEastAsia" w:hAnsiTheme="minorHAnsi" w:cstheme="min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Microsoft_Excel_97-2003____1.xls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Microsoft_Excel_97-2003____.xls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7E51FB-FBB7-4E6C-B8F0-825DC8C24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478</Words>
  <Characters>2728</Characters>
  <Application>Microsoft Office Word</Application>
  <DocSecurity>0</DocSecurity>
  <Lines>22</Lines>
  <Paragraphs>6</Paragraphs>
  <ScaleCrop>false</ScaleCrop>
  <Company>微软公司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张 锐</cp:lastModifiedBy>
  <cp:revision>2</cp:revision>
  <cp:lastPrinted>2020-04-16T09:08:00Z</cp:lastPrinted>
  <dcterms:created xsi:type="dcterms:W3CDTF">2020-05-01T09:43:00Z</dcterms:created>
  <dcterms:modified xsi:type="dcterms:W3CDTF">2020-07-08T07:42:00Z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